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B3F96" w14:textId="77777777" w:rsidR="00211563" w:rsidRPr="00211563" w:rsidRDefault="00211563" w:rsidP="00211563">
      <w:pPr>
        <w:jc w:val="center"/>
        <w:rPr>
          <w:rFonts w:asciiTheme="majorHAnsi" w:hAnsiTheme="majorHAnsi" w:cstheme="majorHAnsi"/>
          <w:sz w:val="24"/>
          <w:szCs w:val="24"/>
        </w:rPr>
      </w:pPr>
      <w:r w:rsidRPr="00211563">
        <w:rPr>
          <w:rFonts w:asciiTheme="majorHAnsi" w:hAnsiTheme="majorHAnsi" w:cstheme="majorHAnsi"/>
          <w:b/>
          <w:sz w:val="24"/>
          <w:szCs w:val="24"/>
          <w:u w:val="single"/>
        </w:rPr>
        <w:t>RSHE Parent Consultation</w:t>
      </w:r>
    </w:p>
    <w:p w14:paraId="1C134F16" w14:textId="3F51086F" w:rsidR="00FF3D0A" w:rsidRPr="002E6805" w:rsidRDefault="002E6805" w:rsidP="002E6805">
      <w:pPr>
        <w:rPr>
          <w:rFonts w:cstheme="majorHAnsi"/>
          <w:sz w:val="24"/>
          <w:szCs w:val="24"/>
        </w:rPr>
      </w:pPr>
      <w:r w:rsidRPr="002E6805">
        <w:rPr>
          <w:sz w:val="24"/>
          <w:szCs w:val="24"/>
        </w:rPr>
        <w:t xml:space="preserve">As part of our review and development of RSHE at Redwood Primary School, we invited parents and </w:t>
      </w:r>
      <w:proofErr w:type="spellStart"/>
      <w:r w:rsidRPr="002E6805">
        <w:rPr>
          <w:sz w:val="24"/>
          <w:szCs w:val="24"/>
        </w:rPr>
        <w:t>carers</w:t>
      </w:r>
      <w:proofErr w:type="spellEnd"/>
      <w:r w:rsidRPr="002E6805">
        <w:rPr>
          <w:sz w:val="24"/>
          <w:szCs w:val="24"/>
        </w:rPr>
        <w:t xml:space="preserve"> to complete a consultation </w:t>
      </w:r>
      <w:bookmarkStart w:id="0" w:name="_GoBack"/>
      <w:bookmarkEnd w:id="0"/>
      <w:r w:rsidRPr="002E6805">
        <w:rPr>
          <w:sz w:val="24"/>
          <w:szCs w:val="24"/>
        </w:rPr>
        <w:t xml:space="preserve">survey to share their views and help us understand what support families may need. </w:t>
      </w:r>
      <w:r w:rsidRPr="002E6805">
        <w:rPr>
          <w:rFonts w:cstheme="majorHAnsi"/>
          <w:sz w:val="24"/>
          <w:szCs w:val="24"/>
        </w:rPr>
        <w:t xml:space="preserve">The table below </w:t>
      </w:r>
      <w:proofErr w:type="spellStart"/>
      <w:r w:rsidRPr="002E6805">
        <w:rPr>
          <w:rFonts w:cstheme="majorHAnsi"/>
          <w:sz w:val="24"/>
          <w:szCs w:val="24"/>
        </w:rPr>
        <w:t>summarises</w:t>
      </w:r>
      <w:proofErr w:type="spellEnd"/>
      <w:r w:rsidRPr="002E6805">
        <w:rPr>
          <w:rFonts w:cstheme="majorHAnsi"/>
          <w:sz w:val="24"/>
          <w:szCs w:val="24"/>
        </w:rPr>
        <w:t xml:space="preserve"> the key themes raised by parents and the actions the school has taken, or will take, in response.</w:t>
      </w:r>
      <w:r w:rsidRPr="002E6805">
        <w:rPr>
          <w:sz w:val="24"/>
          <w:szCs w:val="24"/>
        </w:rPr>
        <w:t xml:space="preserve"> </w:t>
      </w:r>
      <w:r w:rsidRPr="002E6805">
        <w:rPr>
          <w:rStyle w:val="Strong"/>
          <w:sz w:val="24"/>
          <w:szCs w:val="24"/>
        </w:rPr>
        <w:t>30 parents responded to the survey.</w:t>
      </w:r>
    </w:p>
    <w:tbl>
      <w:tblPr>
        <w:tblW w:w="0" w:type="auto"/>
        <w:jc w:val="center"/>
        <w:tblBorders>
          <w:top w:val="single" w:sz="5" w:space="0" w:color="9E9E9E"/>
          <w:left w:val="single" w:sz="5" w:space="0" w:color="9E9E9E"/>
          <w:bottom w:val="single" w:sz="5" w:space="0" w:color="9E9E9E"/>
          <w:right w:val="single" w:sz="5" w:space="0" w:color="9E9E9E"/>
          <w:insideH w:val="single" w:sz="5" w:space="0" w:color="9E9E9E"/>
          <w:insideV w:val="single" w:sz="5" w:space="0" w:color="9E9E9E"/>
        </w:tblBorders>
        <w:tblLayout w:type="fixed"/>
        <w:tblLook w:val="04A0" w:firstRow="1" w:lastRow="0" w:firstColumn="1" w:lastColumn="0" w:noHBand="0" w:noVBand="1"/>
      </w:tblPr>
      <w:tblGrid>
        <w:gridCol w:w="4773"/>
        <w:gridCol w:w="4678"/>
        <w:gridCol w:w="5244"/>
      </w:tblGrid>
      <w:tr w:rsidR="00FF3D0A" w:rsidRPr="00211563" w14:paraId="09925E11" w14:textId="77777777" w:rsidTr="00211563">
        <w:trPr>
          <w:jc w:val="center"/>
        </w:trPr>
        <w:tc>
          <w:tcPr>
            <w:tcW w:w="4773" w:type="dxa"/>
            <w:shd w:val="clear" w:color="auto" w:fill="D9EAF7"/>
            <w:vAlign w:val="center"/>
          </w:tcPr>
          <w:p w14:paraId="2BCDC08E" w14:textId="77777777" w:rsidR="00FF3D0A" w:rsidRPr="00211563" w:rsidRDefault="0021156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b/>
                <w:sz w:val="24"/>
                <w:szCs w:val="24"/>
              </w:rPr>
              <w:t>What we heard</w:t>
            </w:r>
          </w:p>
        </w:tc>
        <w:tc>
          <w:tcPr>
            <w:tcW w:w="4678" w:type="dxa"/>
            <w:shd w:val="clear" w:color="auto" w:fill="D9EAF7"/>
            <w:vAlign w:val="center"/>
          </w:tcPr>
          <w:p w14:paraId="0F60DEF5" w14:textId="77777777" w:rsidR="00FF3D0A" w:rsidRPr="00211563" w:rsidRDefault="0021156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b/>
                <w:sz w:val="24"/>
                <w:szCs w:val="24"/>
              </w:rPr>
              <w:t>In response, the school will…</w:t>
            </w:r>
          </w:p>
        </w:tc>
        <w:tc>
          <w:tcPr>
            <w:tcW w:w="5244" w:type="dxa"/>
            <w:shd w:val="clear" w:color="auto" w:fill="D9EAF7"/>
            <w:vAlign w:val="center"/>
          </w:tcPr>
          <w:p w14:paraId="1256088A" w14:textId="77777777" w:rsidR="00FF3D0A" w:rsidRPr="00211563" w:rsidRDefault="0021156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b/>
                <w:sz w:val="24"/>
                <w:szCs w:val="24"/>
              </w:rPr>
              <w:t>Things put in place</w:t>
            </w:r>
          </w:p>
        </w:tc>
      </w:tr>
      <w:tr w:rsidR="00FF3D0A" w:rsidRPr="00211563" w14:paraId="7F65D6CA" w14:textId="77777777" w:rsidTr="00211563">
        <w:trPr>
          <w:jc w:val="center"/>
        </w:trPr>
        <w:tc>
          <w:tcPr>
            <w:tcW w:w="4773" w:type="dxa"/>
          </w:tcPr>
          <w:p w14:paraId="4F2F740A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Parents want reassurance that RSHE content is age and developmentally appropriate and is taught at the right stage.</w:t>
            </w:r>
          </w:p>
        </w:tc>
        <w:tc>
          <w:tcPr>
            <w:tcW w:w="4678" w:type="dxa"/>
          </w:tcPr>
          <w:p w14:paraId="6A837082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Ensure that RSHE teaching is carefully sequenced and appropriate to pupils’ age, maturity and developmental needs.</w:t>
            </w:r>
          </w:p>
        </w:tc>
        <w:tc>
          <w:tcPr>
            <w:tcW w:w="5244" w:type="dxa"/>
          </w:tcPr>
          <w:p w14:paraId="4F801300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The RSHE policy and curriculum have been reviewed and updated in line with current statutory guidance and have been approved by governors.</w:t>
            </w:r>
          </w:p>
        </w:tc>
      </w:tr>
      <w:tr w:rsidR="00FF3D0A" w:rsidRPr="00211563" w14:paraId="45BA33B2" w14:textId="77777777" w:rsidTr="00211563">
        <w:trPr>
          <w:jc w:val="center"/>
        </w:trPr>
        <w:tc>
          <w:tcPr>
            <w:tcW w:w="4773" w:type="dxa"/>
          </w:tcPr>
          <w:p w14:paraId="00EE03E4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Parents would like clearer information about what their children are learning in RSHE/PSHE.</w:t>
            </w:r>
          </w:p>
        </w:tc>
        <w:tc>
          <w:tcPr>
            <w:tcW w:w="4678" w:type="dxa"/>
          </w:tcPr>
          <w:p w14:paraId="4617E2B9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Improve communication with parents so that they have greater visibility of the content being taught each half term.</w:t>
            </w:r>
          </w:p>
        </w:tc>
        <w:tc>
          <w:tcPr>
            <w:tcW w:w="5244" w:type="dxa"/>
          </w:tcPr>
          <w:p w14:paraId="1D61A316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Jigsaw knowledge organisers for PSHE/RSHE lessons are now shared with parents via ClassDojo at the start of every half term.</w:t>
            </w:r>
          </w:p>
        </w:tc>
      </w:tr>
      <w:tr w:rsidR="00FF3D0A" w:rsidRPr="00211563" w14:paraId="4F05EE03" w14:textId="77777777" w:rsidTr="00211563">
        <w:trPr>
          <w:jc w:val="center"/>
        </w:trPr>
        <w:tc>
          <w:tcPr>
            <w:tcW w:w="4773" w:type="dxa"/>
          </w:tcPr>
          <w:p w14:paraId="135E100E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Parents value teaching around relationships, respect, kindness, personal safety and wellbeing.</w:t>
            </w:r>
          </w:p>
        </w:tc>
        <w:tc>
          <w:tcPr>
            <w:tcW w:w="4678" w:type="dxa"/>
          </w:tcPr>
          <w:p w14:paraId="1A9A9B24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Continue to provide a broad programme that develops pupils’ understanding of healthy relationships, respect, safety and wellbeing.</w:t>
            </w:r>
          </w:p>
        </w:tc>
        <w:tc>
          <w:tcPr>
            <w:tcW w:w="5244" w:type="dxa"/>
          </w:tcPr>
          <w:p w14:paraId="383E7471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The Jigsaw scheme has been reviewed to ensure that there is clear progression in knowledge and understanding across the school.</w:t>
            </w:r>
          </w:p>
        </w:tc>
      </w:tr>
      <w:tr w:rsidR="00FF3D0A" w:rsidRPr="00211563" w14:paraId="58670F5F" w14:textId="77777777" w:rsidTr="00211563">
        <w:trPr>
          <w:jc w:val="center"/>
        </w:trPr>
        <w:tc>
          <w:tcPr>
            <w:tcW w:w="4773" w:type="dxa"/>
          </w:tcPr>
          <w:p w14:paraId="3188D690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Parents would like support with talking to their children about RSHE topics at home.</w:t>
            </w:r>
          </w:p>
        </w:tc>
        <w:tc>
          <w:tcPr>
            <w:tcW w:w="4678" w:type="dxa"/>
          </w:tcPr>
          <w:p w14:paraId="699C143F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Provide parents with practical, age-appropriate support to help them have conversations with their children.</w:t>
            </w:r>
          </w:p>
        </w:tc>
        <w:tc>
          <w:tcPr>
            <w:tcW w:w="5244" w:type="dxa"/>
          </w:tcPr>
          <w:p w14:paraId="23C1AF19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 xml:space="preserve">From the summer term,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when RSHE is being taught, </w:t>
            </w: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handy tips and ideas for supporting conversations at home will be shared with parents via ClassDojo.</w:t>
            </w:r>
          </w:p>
        </w:tc>
      </w:tr>
      <w:tr w:rsidR="00FF3D0A" w:rsidRPr="00211563" w14:paraId="055A96C9" w14:textId="77777777" w:rsidTr="00211563">
        <w:trPr>
          <w:jc w:val="center"/>
        </w:trPr>
        <w:tc>
          <w:tcPr>
            <w:tcW w:w="4773" w:type="dxa"/>
          </w:tcPr>
          <w:p w14:paraId="04C59FAF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Some parents raised questions or concerns about the content and timing of sex education.</w:t>
            </w:r>
          </w:p>
        </w:tc>
        <w:tc>
          <w:tcPr>
            <w:tcW w:w="4678" w:type="dxa"/>
          </w:tcPr>
          <w:p w14:paraId="2C8BACD4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Ensure that the distinction between Relationships Education, Health Education and any Sex Education is clear, and that teaching is appropriate to pupils’ age and developmental stage.</w:t>
            </w:r>
          </w:p>
        </w:tc>
        <w:tc>
          <w:tcPr>
            <w:tcW w:w="5244" w:type="dxa"/>
          </w:tcPr>
          <w:p w14:paraId="057219F6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The RSHE policy has been reviewed and updated, with the statutory requirements and arrangements for RSHE clearly reflected.</w:t>
            </w:r>
          </w:p>
        </w:tc>
      </w:tr>
      <w:tr w:rsidR="00FF3D0A" w:rsidRPr="00211563" w14:paraId="2AC682E0" w14:textId="77777777" w:rsidTr="00211563">
        <w:trPr>
          <w:jc w:val="center"/>
        </w:trPr>
        <w:tc>
          <w:tcPr>
            <w:tcW w:w="4773" w:type="dxa"/>
          </w:tcPr>
          <w:p w14:paraId="7F575B22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Parents wanted greater transparency and opportunity to understand the curriculum.</w:t>
            </w:r>
          </w:p>
        </w:tc>
        <w:tc>
          <w:tcPr>
            <w:tcW w:w="4678" w:type="dxa"/>
          </w:tcPr>
          <w:p w14:paraId="55501771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Continue to communicate the curriculum clearly and provide parents with accessible information about what is being taught.</w:t>
            </w:r>
          </w:p>
        </w:tc>
        <w:tc>
          <w:tcPr>
            <w:tcW w:w="5244" w:type="dxa"/>
          </w:tcPr>
          <w:p w14:paraId="7CA0400F" w14:textId="77777777" w:rsidR="00FF3D0A" w:rsidRPr="00211563" w:rsidRDefault="00211563">
            <w:pPr>
              <w:spacing w:after="0"/>
              <w:rPr>
                <w:rFonts w:asciiTheme="majorHAnsi" w:hAnsiTheme="majorHAnsi" w:cstheme="majorHAnsi"/>
                <w:sz w:val="24"/>
                <w:szCs w:val="24"/>
              </w:rPr>
            </w:pPr>
            <w:r w:rsidRPr="00211563">
              <w:rPr>
                <w:rFonts w:asciiTheme="majorHAnsi" w:hAnsiTheme="majorHAnsi" w:cstheme="majorHAnsi"/>
                <w:sz w:val="24"/>
                <w:szCs w:val="24"/>
              </w:rPr>
              <w:t>Regular sharing of knowledge organisers via ClassDojo has been established as part of the school’s ongoing approach to parent communication.</w:t>
            </w:r>
          </w:p>
        </w:tc>
      </w:tr>
    </w:tbl>
    <w:p w14:paraId="1C9795EE" w14:textId="77777777" w:rsidR="00FF3D0A" w:rsidRPr="00211563" w:rsidRDefault="00FF3D0A">
      <w:pPr>
        <w:spacing w:before="120"/>
        <w:rPr>
          <w:rFonts w:asciiTheme="majorHAnsi" w:hAnsiTheme="majorHAnsi" w:cstheme="majorHAnsi"/>
          <w:sz w:val="24"/>
          <w:szCs w:val="24"/>
        </w:rPr>
      </w:pPr>
    </w:p>
    <w:sectPr w:rsidR="00FF3D0A" w:rsidRPr="00211563" w:rsidSect="0021156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11563"/>
    <w:rsid w:val="0029639D"/>
    <w:rsid w:val="002E6805"/>
    <w:rsid w:val="00326F90"/>
    <w:rsid w:val="00AA1D8D"/>
    <w:rsid w:val="00B47730"/>
    <w:rsid w:val="00CB0664"/>
    <w:rsid w:val="00FC693F"/>
    <w:rsid w:val="00FF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F95798"/>
  <w14:defaultImageDpi w14:val="300"/>
  <w15:docId w15:val="{A4916BFD-4F10-4253-BED7-6BFDA042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a709a4-8969-4ce6-b514-d623e3c0455a" xsi:nil="true"/>
    <lcf76f155ced4ddcb4097134ff3c332f xmlns="98c34c0b-a420-416d-b0c4-9feefa6b1b1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29D88433CC4941B90E8F717946D3B3" ma:contentTypeVersion="15" ma:contentTypeDescription="Create a new document." ma:contentTypeScope="" ma:versionID="162dd2cf67762212129ac41f87414310">
  <xsd:schema xmlns:xsd="http://www.w3.org/2001/XMLSchema" xmlns:xs="http://www.w3.org/2001/XMLSchema" xmlns:p="http://schemas.microsoft.com/office/2006/metadata/properties" xmlns:ns2="98c34c0b-a420-416d-b0c4-9feefa6b1b1f" xmlns:ns3="16a709a4-8969-4ce6-b514-d623e3c0455a" targetNamespace="http://schemas.microsoft.com/office/2006/metadata/properties" ma:root="true" ma:fieldsID="d4bfbfa5bef08c8b597642ee164524dc" ns2:_="" ns3:_="">
    <xsd:import namespace="98c34c0b-a420-416d-b0c4-9feefa6b1b1f"/>
    <xsd:import namespace="16a709a4-8969-4ce6-b514-d623e3c04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3:TaxCatchAll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34c0b-a420-416d-b0c4-9feefa6b1b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fb967c6c-bfb1-4356-9ea1-1d6c71788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a709a4-8969-4ce6-b514-d623e3c0455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f89d8e7-5c0c-47b8-9714-d346087554c8}" ma:internalName="TaxCatchAll" ma:showField="CatchAllData" ma:web="16a709a4-8969-4ce6-b514-d623e3c045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67D2B30-0189-4DED-A984-5811EE5BD6CB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8c34c0b-a420-416d-b0c4-9feefa6b1b1f"/>
    <ds:schemaRef ds:uri="http://purl.org/dc/elements/1.1/"/>
    <ds:schemaRef ds:uri="16a709a4-8969-4ce6-b514-d623e3c0455a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123B964-7023-469A-8947-7B19C629EE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63744E-2300-4C35-B0A7-F86107E56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c34c0b-a420-416d-b0c4-9feefa6b1b1f"/>
    <ds:schemaRef ds:uri="16a709a4-8969-4ce6-b514-d623e3c04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E8EB36-1371-4EF6-B036-69915536A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Sonia Sahota</cp:lastModifiedBy>
  <cp:revision>3</cp:revision>
  <dcterms:created xsi:type="dcterms:W3CDTF">2026-09-17T09:26:00Z</dcterms:created>
  <dcterms:modified xsi:type="dcterms:W3CDTF">2026-09-30T12:33:00Z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0x0101000229D88433CC4941B90E8F717946D3B3</vt:lpwstr>
  </property>
  <property fmtid="{D5CDD505-2E9C-101B-9397-08002B2CF9AE}" pid="3" name="MediaServiceImageTags">
    <vt:lpwstr/>
  </property>
</Properties>
</file>