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dTable5Dark-Accent21"/>
        <w:tblW w:w="15593" w:type="dxa"/>
        <w:tblInd w:w="-572" w:type="dxa"/>
        <w:tblBorders>
          <w:insideH w:val="single" w:sz="6" w:space="0" w:color="FFFFFF" w:themeColor="background1"/>
          <w:insideV w:val="single" w:sz="6" w:space="0" w:color="FFFFFF" w:themeColor="background1"/>
        </w:tblBorders>
        <w:tblLook w:val="04A0" w:firstRow="1" w:lastRow="0" w:firstColumn="1" w:lastColumn="0" w:noHBand="0" w:noVBand="1"/>
      </w:tblPr>
      <w:tblGrid>
        <w:gridCol w:w="1489"/>
        <w:gridCol w:w="4371"/>
        <w:gridCol w:w="1653"/>
        <w:gridCol w:w="4399"/>
        <w:gridCol w:w="3681"/>
      </w:tblGrid>
      <w:tr w:rsidR="00A1363B" w:rsidRPr="00B0334E" w14:paraId="593C1A93" w14:textId="77777777" w:rsidTr="002D5C28">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1489" w:type="dxa"/>
            <w:tcBorders>
              <w:top w:val="none" w:sz="0" w:space="0" w:color="auto"/>
              <w:left w:val="none" w:sz="0" w:space="0" w:color="auto"/>
              <w:right w:val="none" w:sz="0" w:space="0" w:color="auto"/>
            </w:tcBorders>
          </w:tcPr>
          <w:p w14:paraId="76429127" w14:textId="77777777" w:rsidR="00A1363B" w:rsidRPr="00B0334E" w:rsidRDefault="00A1363B" w:rsidP="00A1363B">
            <w:pPr>
              <w:jc w:val="center"/>
              <w:rPr>
                <w:rFonts w:cstheme="minorHAnsi"/>
                <w:sz w:val="20"/>
                <w:szCs w:val="20"/>
              </w:rPr>
            </w:pPr>
            <w:bookmarkStart w:id="0" w:name="_GoBack" w:colFirst="2" w:colLast="2"/>
          </w:p>
        </w:tc>
        <w:tc>
          <w:tcPr>
            <w:tcW w:w="4371" w:type="dxa"/>
            <w:tcBorders>
              <w:top w:val="none" w:sz="0" w:space="0" w:color="auto"/>
              <w:left w:val="none" w:sz="0" w:space="0" w:color="auto"/>
              <w:right w:val="none" w:sz="0" w:space="0" w:color="auto"/>
            </w:tcBorders>
          </w:tcPr>
          <w:p w14:paraId="72C76E97" w14:textId="77777777" w:rsidR="00A1363B" w:rsidRPr="00B0334E"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B0334E">
              <w:rPr>
                <w:rFonts w:cstheme="minorHAnsi"/>
                <w:sz w:val="20"/>
                <w:szCs w:val="20"/>
              </w:rPr>
              <w:t>What will I be learning about during this unit?</w:t>
            </w:r>
          </w:p>
        </w:tc>
        <w:tc>
          <w:tcPr>
            <w:tcW w:w="6052" w:type="dxa"/>
            <w:gridSpan w:val="2"/>
            <w:tcBorders>
              <w:top w:val="none" w:sz="0" w:space="0" w:color="auto"/>
              <w:left w:val="none" w:sz="0" w:space="0" w:color="auto"/>
              <w:bottom w:val="single" w:sz="4" w:space="0" w:color="auto"/>
              <w:right w:val="none" w:sz="0" w:space="0" w:color="auto"/>
            </w:tcBorders>
          </w:tcPr>
          <w:p w14:paraId="67EA8692" w14:textId="77777777" w:rsidR="00A1363B" w:rsidRPr="00B0334E"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B0334E">
              <w:rPr>
                <w:rFonts w:cstheme="minorHAnsi"/>
                <w:sz w:val="20"/>
                <w:szCs w:val="20"/>
              </w:rPr>
              <w:t>What prior learning will I bring to this unit of work?</w:t>
            </w:r>
          </w:p>
        </w:tc>
        <w:tc>
          <w:tcPr>
            <w:tcW w:w="3681" w:type="dxa"/>
            <w:tcBorders>
              <w:top w:val="none" w:sz="0" w:space="0" w:color="auto"/>
              <w:left w:val="none" w:sz="0" w:space="0" w:color="auto"/>
              <w:bottom w:val="single" w:sz="4" w:space="0" w:color="auto"/>
              <w:right w:val="none" w:sz="0" w:space="0" w:color="auto"/>
            </w:tcBorders>
          </w:tcPr>
          <w:p w14:paraId="2B3988A6" w14:textId="77777777" w:rsidR="00A1363B" w:rsidRPr="00B0334E"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B0334E">
              <w:rPr>
                <w:rFonts w:cstheme="minorHAnsi"/>
                <w:sz w:val="20"/>
                <w:szCs w:val="20"/>
              </w:rPr>
              <w:t>What new vocabulary will I learn during this unit of work?</w:t>
            </w:r>
          </w:p>
        </w:tc>
      </w:tr>
      <w:tr w:rsidR="00194235" w:rsidRPr="002F7982" w14:paraId="3BBC45D2" w14:textId="77777777" w:rsidTr="00DA7E01">
        <w:trPr>
          <w:cnfStyle w:val="000000100000" w:firstRow="0" w:lastRow="0" w:firstColumn="0" w:lastColumn="0" w:oddVBand="0" w:evenVBand="0" w:oddHBand="1" w:evenHBand="0" w:firstRowFirstColumn="0" w:firstRowLastColumn="0" w:lastRowFirstColumn="0" w:lastRowLastColumn="0"/>
          <w:trHeight w:val="1498"/>
        </w:trPr>
        <w:tc>
          <w:tcPr>
            <w:cnfStyle w:val="001000000000" w:firstRow="0" w:lastRow="0" w:firstColumn="1" w:lastColumn="0" w:oddVBand="0" w:evenVBand="0" w:oddHBand="0" w:evenHBand="0" w:firstRowFirstColumn="0" w:firstRowLastColumn="0" w:lastRowFirstColumn="0" w:lastRowLastColumn="0"/>
            <w:tcW w:w="1489" w:type="dxa"/>
            <w:vMerge w:val="restart"/>
          </w:tcPr>
          <w:p w14:paraId="71D4642C" w14:textId="77777777" w:rsidR="00194235" w:rsidRPr="00B0334E" w:rsidRDefault="00194235" w:rsidP="00564755">
            <w:pPr>
              <w:rPr>
                <w:rFonts w:cstheme="minorHAnsi"/>
                <w:sz w:val="20"/>
                <w:szCs w:val="20"/>
              </w:rPr>
            </w:pPr>
            <w:r w:rsidRPr="00B0334E">
              <w:rPr>
                <w:rFonts w:cstheme="minorHAnsi"/>
                <w:sz w:val="20"/>
                <w:szCs w:val="20"/>
              </w:rPr>
              <w:t>English</w:t>
            </w:r>
          </w:p>
        </w:tc>
        <w:tc>
          <w:tcPr>
            <w:tcW w:w="4371" w:type="dxa"/>
          </w:tcPr>
          <w:p w14:paraId="7C13E5F7" w14:textId="77777777" w:rsidR="00194235" w:rsidRPr="002D5C28"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rPr>
            </w:pPr>
            <w:r w:rsidRPr="002D5C28">
              <w:rPr>
                <w:rFonts w:ascii="Sassoon Infant Rg" w:hAnsi="Sassoon Infant Rg" w:cstheme="minorHAnsi"/>
                <w:b/>
                <w:color w:val="000000" w:themeColor="text1"/>
                <w:sz w:val="24"/>
                <w:szCs w:val="24"/>
              </w:rPr>
              <w:t xml:space="preserve">Whole School </w:t>
            </w:r>
            <w:r>
              <w:rPr>
                <w:rFonts w:ascii="Sassoon Infant Rg" w:hAnsi="Sassoon Infant Rg" w:cstheme="minorHAnsi"/>
                <w:b/>
                <w:color w:val="000000" w:themeColor="text1"/>
                <w:sz w:val="24"/>
                <w:szCs w:val="24"/>
              </w:rPr>
              <w:t xml:space="preserve">Book Unit </w:t>
            </w:r>
          </w:p>
          <w:p w14:paraId="226A29D8" w14:textId="77777777" w:rsidR="00194235"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rPr>
            </w:pPr>
          </w:p>
          <w:p w14:paraId="5DD419B6"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u w:val="single"/>
              </w:rPr>
            </w:pPr>
            <w:r w:rsidRPr="002D5C28">
              <w:rPr>
                <w:rFonts w:ascii="Sassoon Infant Rg" w:hAnsi="Sassoon Infant Rg" w:cstheme="minorHAnsi"/>
                <w:b/>
                <w:color w:val="000000" w:themeColor="text1"/>
                <w:sz w:val="24"/>
                <w:szCs w:val="24"/>
              </w:rPr>
              <w:t>Beowulf by Michael</w:t>
            </w:r>
            <w:r w:rsidRPr="002F7982">
              <w:rPr>
                <w:rFonts w:ascii="Sassoon Infant Rg" w:hAnsi="Sassoon Infant Rg" w:cstheme="minorHAnsi"/>
                <w:b/>
                <w:color w:val="000000" w:themeColor="text1"/>
                <w:sz w:val="24"/>
                <w:szCs w:val="24"/>
                <w:u w:val="single"/>
              </w:rPr>
              <w:t xml:space="preserve"> Morpurgo </w:t>
            </w:r>
          </w:p>
          <w:p w14:paraId="2CEB3795"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This is a 3 week sequence using </w:t>
            </w:r>
            <w:r w:rsidRPr="002F7982">
              <w:rPr>
                <w:rFonts w:ascii="Sassoon Infant Rg" w:hAnsi="Sassoon Infant Rg" w:cstheme="minorHAnsi"/>
                <w:i/>
                <w:iCs/>
                <w:sz w:val="24"/>
                <w:szCs w:val="24"/>
              </w:rPr>
              <w:t xml:space="preserve">Beowulf </w:t>
            </w:r>
            <w:r w:rsidRPr="002F7982">
              <w:rPr>
                <w:rFonts w:ascii="Sassoon Infant Rg" w:hAnsi="Sassoon Infant Rg" w:cstheme="minorHAnsi"/>
                <w:sz w:val="24"/>
                <w:szCs w:val="24"/>
              </w:rPr>
              <w:t xml:space="preserve">by Michael Morpurgo and illustrated by Michael Foreman where you will get an opportunity to discuss legends and the importance of heroic poetry in early European literature. You then go on to create a number of varied written outcomes using the text as a starting point including recounts, formal letters, dialogue, descriptions, obituaries and writing your own epic, heroic narrative using various poetic devices. </w:t>
            </w:r>
          </w:p>
        </w:tc>
        <w:tc>
          <w:tcPr>
            <w:tcW w:w="6052" w:type="dxa"/>
            <w:gridSpan w:val="2"/>
          </w:tcPr>
          <w:p w14:paraId="56C00826"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-You will have some prior knowledge about the human geography of Anglo Saxons, as covered in weekly topic lessons. </w:t>
            </w:r>
          </w:p>
          <w:p w14:paraId="20057C6A"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Increasing your familiarity with a wide range of books, including myths, legends and traditional stories, modern fiction, fiction from our literary heritage, and books from other cultures and traditions.</w:t>
            </w:r>
          </w:p>
          <w:p w14:paraId="0D82A37C"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Identifying and discussing themes and conventions in and across a wide range of writing.</w:t>
            </w:r>
          </w:p>
          <w:p w14:paraId="67C68FA1"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Discuss and evaluate how authors use language, including figurative language, considering the impact on the reader.</w:t>
            </w:r>
          </w:p>
          <w:p w14:paraId="47810D8C"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-Relative clauses beginning with </w:t>
            </w:r>
            <w:r w:rsidRPr="002F7982">
              <w:rPr>
                <w:rFonts w:ascii="Sassoon Infant Rg" w:hAnsi="Sassoon Infant Rg" w:cstheme="minorHAnsi"/>
                <w:i/>
                <w:iCs/>
                <w:sz w:val="24"/>
                <w:szCs w:val="24"/>
              </w:rPr>
              <w:t>who</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which</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where</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when</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whose</w:t>
            </w:r>
            <w:r w:rsidRPr="002F7982">
              <w:rPr>
                <w:rFonts w:ascii="Sassoon Infant Rg" w:hAnsi="Sassoon Infant Rg" w:cstheme="minorHAnsi"/>
                <w:sz w:val="24"/>
                <w:szCs w:val="24"/>
              </w:rPr>
              <w:t xml:space="preserve">, </w:t>
            </w:r>
            <w:r w:rsidRPr="002F7982">
              <w:rPr>
                <w:rFonts w:ascii="Sassoon Infant Rg" w:hAnsi="Sassoon Infant Rg" w:cstheme="minorHAnsi"/>
                <w:i/>
                <w:iCs/>
                <w:sz w:val="24"/>
                <w:szCs w:val="24"/>
              </w:rPr>
              <w:t>that</w:t>
            </w:r>
            <w:r w:rsidRPr="002F7982">
              <w:rPr>
                <w:rFonts w:ascii="Sassoon Infant Rg" w:hAnsi="Sassoon Infant Rg" w:cstheme="minorHAnsi"/>
                <w:sz w:val="24"/>
                <w:szCs w:val="24"/>
              </w:rPr>
              <w:t>, or an omitted relative pronoun.</w:t>
            </w:r>
          </w:p>
          <w:p w14:paraId="3CF18994"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Selecting appropriate grammar and vocabulary, understanding how such choices can change and enhance meaning</w:t>
            </w:r>
          </w:p>
          <w:p w14:paraId="1937C4D1"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vMerge w:val="restart"/>
          </w:tcPr>
          <w:p w14:paraId="0B86356F"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Relative Clause</w:t>
            </w:r>
          </w:p>
          <w:p w14:paraId="36BC9CF2"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Modal Verb </w:t>
            </w:r>
          </w:p>
          <w:p w14:paraId="7CDDBD89"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Indirect/reported speech</w:t>
            </w:r>
          </w:p>
          <w:p w14:paraId="61BD37DD"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Parenthesis </w:t>
            </w:r>
          </w:p>
          <w:p w14:paraId="3315064F"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Passive verbs</w:t>
            </w:r>
          </w:p>
          <w:p w14:paraId="489FC330"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Present progressive </w:t>
            </w:r>
          </w:p>
          <w:p w14:paraId="340FF502"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3372F22" w14:textId="77777777" w:rsidR="00194235" w:rsidRDefault="00194235" w:rsidP="0056475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7180A49"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04F71AE"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2C8EDEA"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heroic</w:t>
            </w:r>
            <w:r>
              <w:rPr>
                <w:rFonts w:ascii="Sassoon Infant Rg" w:hAnsi="Sassoon Infant Rg" w:cstheme="minorHAnsi"/>
                <w:sz w:val="24"/>
                <w:szCs w:val="24"/>
              </w:rPr>
              <w:br/>
              <w:t>clamour</w:t>
            </w:r>
            <w:r>
              <w:rPr>
                <w:rFonts w:ascii="Sassoon Infant Rg" w:hAnsi="Sassoon Infant Rg" w:cstheme="minorHAnsi"/>
                <w:sz w:val="24"/>
                <w:szCs w:val="24"/>
              </w:rPr>
              <w:br/>
              <w:t>dreary</w:t>
            </w:r>
            <w:r>
              <w:rPr>
                <w:rFonts w:ascii="Sassoon Infant Rg" w:hAnsi="Sassoon Infant Rg" w:cstheme="minorHAnsi"/>
                <w:sz w:val="24"/>
                <w:szCs w:val="24"/>
              </w:rPr>
              <w:br/>
              <w:t>agony</w:t>
            </w:r>
            <w:r>
              <w:rPr>
                <w:rFonts w:ascii="Sassoon Infant Rg" w:hAnsi="Sassoon Infant Rg" w:cstheme="minorHAnsi"/>
                <w:sz w:val="24"/>
                <w:szCs w:val="24"/>
              </w:rPr>
              <w:br/>
              <w:t>fiend</w:t>
            </w:r>
            <w:r>
              <w:rPr>
                <w:rFonts w:ascii="Sassoon Infant Rg" w:hAnsi="Sassoon Infant Rg" w:cstheme="minorHAnsi"/>
                <w:sz w:val="24"/>
                <w:szCs w:val="24"/>
              </w:rPr>
              <w:br/>
              <w:t>resentful</w:t>
            </w:r>
            <w:r>
              <w:rPr>
                <w:rFonts w:ascii="Sassoon Infant Rg" w:hAnsi="Sassoon Infant Rg" w:cstheme="minorHAnsi"/>
                <w:sz w:val="24"/>
                <w:szCs w:val="24"/>
              </w:rPr>
              <w:br/>
              <w:t>severed</w:t>
            </w:r>
            <w:r>
              <w:rPr>
                <w:rFonts w:ascii="Sassoon Infant Rg" w:hAnsi="Sassoon Infant Rg" w:cstheme="minorHAnsi"/>
                <w:sz w:val="24"/>
                <w:szCs w:val="24"/>
              </w:rPr>
              <w:br/>
              <w:t>grapple</w:t>
            </w:r>
            <w:r>
              <w:rPr>
                <w:rFonts w:ascii="Sassoon Infant Rg" w:hAnsi="Sassoon Infant Rg" w:cstheme="minorHAnsi"/>
                <w:sz w:val="24"/>
                <w:szCs w:val="24"/>
              </w:rPr>
              <w:br/>
              <w:t>mourn</w:t>
            </w:r>
            <w:r>
              <w:rPr>
                <w:rFonts w:ascii="Sassoon Infant Rg" w:hAnsi="Sassoon Infant Rg" w:cstheme="minorHAnsi"/>
                <w:sz w:val="24"/>
                <w:szCs w:val="24"/>
              </w:rPr>
              <w:br/>
              <w:t>vengeance</w:t>
            </w:r>
            <w:r>
              <w:rPr>
                <w:rFonts w:ascii="Sassoon Infant Rg" w:hAnsi="Sassoon Infant Rg" w:cstheme="minorHAnsi"/>
                <w:sz w:val="24"/>
                <w:szCs w:val="24"/>
              </w:rPr>
              <w:br/>
              <w:t>tyrant</w:t>
            </w:r>
            <w:r>
              <w:rPr>
                <w:rFonts w:ascii="Sassoon Infant Rg" w:hAnsi="Sassoon Infant Rg" w:cstheme="minorHAnsi"/>
                <w:sz w:val="24"/>
                <w:szCs w:val="24"/>
              </w:rPr>
              <w:br/>
            </w:r>
            <w:r>
              <w:rPr>
                <w:rFonts w:ascii="Sassoon Infant Rg" w:hAnsi="Sassoon Infant Rg" w:cstheme="minorHAnsi"/>
                <w:sz w:val="24"/>
                <w:szCs w:val="24"/>
              </w:rPr>
              <w:br/>
            </w:r>
          </w:p>
          <w:p w14:paraId="415BEB58"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E6077CA"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5E08501"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15B64B0"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194235">
              <w:rPr>
                <w:rFonts w:ascii="Sassoon Infant Rg" w:hAnsi="Sassoon Infant Rg" w:cstheme="minorHAnsi"/>
                <w:sz w:val="24"/>
                <w:szCs w:val="24"/>
              </w:rPr>
              <w:t>h</w:t>
            </w:r>
            <w:r>
              <w:rPr>
                <w:rFonts w:ascii="Sassoon Infant Rg" w:hAnsi="Sassoon Infant Rg" w:cstheme="minorHAnsi"/>
                <w:sz w:val="24"/>
                <w:szCs w:val="24"/>
              </w:rPr>
              <w:t>onourable</w:t>
            </w:r>
            <w:r w:rsidRPr="00194235">
              <w:rPr>
                <w:rFonts w:ascii="Sassoon Infant Rg" w:hAnsi="Sassoon Infant Rg" w:cstheme="minorHAnsi"/>
                <w:sz w:val="24"/>
                <w:szCs w:val="24"/>
              </w:rPr>
              <w:br/>
              <w:t>dishevelled</w:t>
            </w:r>
            <w:r w:rsidRPr="00194235">
              <w:rPr>
                <w:rFonts w:ascii="Sassoon Infant Rg" w:hAnsi="Sassoon Infant Rg" w:cstheme="minorHAnsi"/>
                <w:sz w:val="24"/>
                <w:szCs w:val="24"/>
              </w:rPr>
              <w:br/>
              <w:t>plummet</w:t>
            </w:r>
            <w:r w:rsidRPr="00194235">
              <w:rPr>
                <w:rFonts w:ascii="Sassoon Infant Rg" w:hAnsi="Sassoon Infant Rg" w:cstheme="minorHAnsi"/>
                <w:sz w:val="24"/>
                <w:szCs w:val="24"/>
              </w:rPr>
              <w:br/>
              <w:t>eternal</w:t>
            </w:r>
            <w:r w:rsidRPr="00194235">
              <w:rPr>
                <w:rFonts w:ascii="Sassoon Infant Rg" w:hAnsi="Sassoon Infant Rg" w:cstheme="minorHAnsi"/>
                <w:sz w:val="24"/>
                <w:szCs w:val="24"/>
              </w:rPr>
              <w:br/>
            </w:r>
            <w:r w:rsidRPr="00194235">
              <w:rPr>
                <w:rFonts w:ascii="Sassoon Infant Rg" w:hAnsi="Sassoon Infant Rg" w:cstheme="minorHAnsi"/>
                <w:sz w:val="24"/>
                <w:szCs w:val="24"/>
              </w:rPr>
              <w:lastRenderedPageBreak/>
              <w:t>scintillated</w:t>
            </w:r>
            <w:r w:rsidRPr="00194235">
              <w:rPr>
                <w:rFonts w:ascii="Sassoon Infant Rg" w:hAnsi="Sassoon Infant Rg" w:cstheme="minorHAnsi"/>
                <w:sz w:val="24"/>
                <w:szCs w:val="24"/>
              </w:rPr>
              <w:br/>
              <w:t xml:space="preserve">condemned </w:t>
            </w:r>
            <w:r w:rsidRPr="00194235">
              <w:rPr>
                <w:rFonts w:ascii="Sassoon Infant Rg" w:hAnsi="Sassoon Infant Rg" w:cstheme="minorHAnsi"/>
                <w:sz w:val="24"/>
                <w:szCs w:val="24"/>
              </w:rPr>
              <w:br/>
              <w:t>ageing</w:t>
            </w:r>
            <w:r w:rsidRPr="00194235">
              <w:rPr>
                <w:rFonts w:ascii="Sassoon Infant Rg" w:hAnsi="Sassoon Infant Rg" w:cstheme="minorHAnsi"/>
                <w:sz w:val="24"/>
                <w:szCs w:val="24"/>
              </w:rPr>
              <w:br/>
              <w:t>doomed</w:t>
            </w:r>
            <w:r w:rsidRPr="00194235">
              <w:rPr>
                <w:rFonts w:ascii="Sassoon Infant Rg" w:hAnsi="Sassoon Infant Rg" w:cstheme="minorHAnsi"/>
                <w:sz w:val="24"/>
                <w:szCs w:val="24"/>
              </w:rPr>
              <w:br/>
              <w:t>fate</w:t>
            </w:r>
            <w:r w:rsidRPr="00194235">
              <w:rPr>
                <w:rFonts w:ascii="Sassoon Infant Rg" w:hAnsi="Sassoon Infant Rg" w:cstheme="minorHAnsi"/>
                <w:sz w:val="24"/>
                <w:szCs w:val="24"/>
              </w:rPr>
              <w:br/>
              <w:t>agonising</w:t>
            </w:r>
          </w:p>
          <w:p w14:paraId="4A3267F0"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ACA3E47" w14:textId="77777777" w:rsidR="00194235" w:rsidRP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dusk</w:t>
            </w:r>
            <w:r>
              <w:rPr>
                <w:rFonts w:ascii="Sassoon Infant Rg" w:hAnsi="Sassoon Infant Rg" w:cstheme="minorHAnsi"/>
                <w:sz w:val="24"/>
                <w:szCs w:val="24"/>
              </w:rPr>
              <w:br/>
              <w:t>foreboding</w:t>
            </w:r>
            <w:r>
              <w:rPr>
                <w:rFonts w:ascii="Sassoon Infant Rg" w:hAnsi="Sassoon Infant Rg" w:cstheme="minorHAnsi"/>
                <w:sz w:val="24"/>
                <w:szCs w:val="24"/>
              </w:rPr>
              <w:br/>
              <w:t>villainous</w:t>
            </w:r>
            <w:r>
              <w:rPr>
                <w:rFonts w:ascii="Sassoon Infant Rg" w:hAnsi="Sassoon Infant Rg" w:cstheme="minorHAnsi"/>
                <w:sz w:val="24"/>
                <w:szCs w:val="24"/>
              </w:rPr>
              <w:br/>
              <w:t>ghouls</w:t>
            </w:r>
            <w:r>
              <w:rPr>
                <w:rFonts w:ascii="Sassoon Infant Rg" w:hAnsi="Sassoon Infant Rg" w:cstheme="minorHAnsi"/>
                <w:sz w:val="24"/>
                <w:szCs w:val="24"/>
              </w:rPr>
              <w:br/>
              <w:t>noosed</w:t>
            </w:r>
            <w:r>
              <w:rPr>
                <w:rFonts w:ascii="Sassoon Infant Rg" w:hAnsi="Sassoon Infant Rg" w:cstheme="minorHAnsi"/>
                <w:sz w:val="24"/>
                <w:szCs w:val="24"/>
              </w:rPr>
              <w:br/>
              <w:t>flouncing</w:t>
            </w:r>
            <w:r>
              <w:rPr>
                <w:rFonts w:ascii="Sassoon Infant Rg" w:hAnsi="Sassoon Infant Rg" w:cstheme="minorHAnsi"/>
                <w:sz w:val="24"/>
                <w:szCs w:val="24"/>
              </w:rPr>
              <w:br/>
              <w:t>laundered</w:t>
            </w:r>
            <w:r>
              <w:rPr>
                <w:rFonts w:ascii="Sassoon Infant Rg" w:hAnsi="Sassoon Infant Rg" w:cstheme="minorHAnsi"/>
                <w:sz w:val="24"/>
                <w:szCs w:val="24"/>
              </w:rPr>
              <w:br/>
              <w:t>wailing</w:t>
            </w:r>
            <w:r>
              <w:rPr>
                <w:rFonts w:ascii="Sassoon Infant Rg" w:hAnsi="Sassoon Infant Rg" w:cstheme="minorHAnsi"/>
                <w:sz w:val="24"/>
                <w:szCs w:val="24"/>
              </w:rPr>
              <w:br/>
              <w:t>seized</w:t>
            </w:r>
            <w:r>
              <w:rPr>
                <w:rFonts w:ascii="Sassoon Infant Rg" w:hAnsi="Sassoon Infant Rg" w:cstheme="minorHAnsi"/>
                <w:sz w:val="24"/>
                <w:szCs w:val="24"/>
              </w:rPr>
              <w:br/>
              <w:t>agog</w:t>
            </w:r>
            <w:r>
              <w:rPr>
                <w:rFonts w:ascii="Sassoon Infant Rg" w:hAnsi="Sassoon Infant Rg" w:cstheme="minorHAnsi"/>
                <w:sz w:val="24"/>
                <w:szCs w:val="24"/>
              </w:rPr>
              <w:br/>
              <w:t>hag</w:t>
            </w:r>
            <w:r>
              <w:rPr>
                <w:rFonts w:ascii="Sassoon Infant Rg" w:hAnsi="Sassoon Infant Rg" w:cstheme="minorHAnsi"/>
                <w:sz w:val="24"/>
                <w:szCs w:val="24"/>
              </w:rPr>
              <w:br/>
              <w:t>murky</w:t>
            </w:r>
            <w:r w:rsidRPr="00194235">
              <w:rPr>
                <w:rFonts w:ascii="Sassoon Infant Rg" w:hAnsi="Sassoon Infant Rg" w:cstheme="minorHAnsi"/>
                <w:sz w:val="24"/>
                <w:szCs w:val="24"/>
              </w:rPr>
              <w:t xml:space="preserve"> </w:t>
            </w:r>
          </w:p>
          <w:p w14:paraId="0BC3E657" w14:textId="77777777" w:rsidR="00194235"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5684216" w14:textId="77777777" w:rsidR="00194235" w:rsidRPr="002F7982" w:rsidRDefault="00194235" w:rsidP="0019423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194235" w:rsidRPr="002F7982" w14:paraId="6F7A59E1" w14:textId="77777777" w:rsidTr="00DA7E01">
        <w:trPr>
          <w:trHeight w:val="48"/>
        </w:trPr>
        <w:tc>
          <w:tcPr>
            <w:cnfStyle w:val="001000000000" w:firstRow="0" w:lastRow="0" w:firstColumn="1" w:lastColumn="0" w:oddVBand="0" w:evenVBand="0" w:oddHBand="0" w:evenHBand="0" w:firstRowFirstColumn="0" w:firstRowLastColumn="0" w:lastRowFirstColumn="0" w:lastRowLastColumn="0"/>
            <w:tcW w:w="1489" w:type="dxa"/>
            <w:vMerge/>
          </w:tcPr>
          <w:p w14:paraId="40CF5EA2" w14:textId="77777777" w:rsidR="00194235" w:rsidRPr="00B0334E" w:rsidRDefault="00194235" w:rsidP="00564755">
            <w:pPr>
              <w:rPr>
                <w:rFonts w:cstheme="minorHAnsi"/>
                <w:sz w:val="20"/>
                <w:szCs w:val="20"/>
              </w:rPr>
            </w:pPr>
          </w:p>
        </w:tc>
        <w:tc>
          <w:tcPr>
            <w:tcW w:w="4371" w:type="dxa"/>
          </w:tcPr>
          <w:p w14:paraId="6E6E426B" w14:textId="77777777" w:rsidR="00194235" w:rsidRPr="002F7982" w:rsidRDefault="00194235" w:rsidP="0056475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 xml:space="preserve">Film Study – The Saga of Bjorn </w:t>
            </w:r>
          </w:p>
          <w:p w14:paraId="16F6ED59" w14:textId="77777777" w:rsidR="00194235" w:rsidRPr="002F7982" w:rsidRDefault="00194235" w:rsidP="002E329C">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000000" w:themeColor="text1"/>
                <w:sz w:val="24"/>
                <w:szCs w:val="24"/>
              </w:rPr>
            </w:pPr>
            <w:r w:rsidRPr="002F7982">
              <w:rPr>
                <w:rFonts w:ascii="Sassoon Infant Rg" w:hAnsi="Sassoon Infant Rg" w:cstheme="minorHAnsi"/>
                <w:color w:val="000000" w:themeColor="text1"/>
                <w:sz w:val="24"/>
                <w:szCs w:val="24"/>
              </w:rPr>
              <w:t>This is a two week movie unit using The Saga of Bjorn, a Literacy Shed short film. An old Viking is determined to reach Valhalla, the warrior's afterlife. To gain entry he has to die honourably in battle, but he discovers that the right death isn't so easy. Links to Year Five’s ‘Dark Ages’ topic with lots of discussion to be had about Valhalla, What Vikings believed about the afterlife etc. Their view of Christian missionaries travelling to Norse countries and the sackings of Lindisfarne.</w:t>
            </w:r>
          </w:p>
        </w:tc>
        <w:tc>
          <w:tcPr>
            <w:tcW w:w="6052" w:type="dxa"/>
            <w:gridSpan w:val="2"/>
          </w:tcPr>
          <w:p w14:paraId="19FC2728"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-You will have some prior knowledge about the human geography of the Vikings, as covered in weekly topic lessons.</w:t>
            </w:r>
          </w:p>
          <w:p w14:paraId="7976E95E"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-recognising vocabulary and structures that are appropriate for formal speech and writing, including subjunctive forms.</w:t>
            </w:r>
          </w:p>
          <w:p w14:paraId="61E3B20F"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passive verbs to affect the presentation of information in a sentence.</w:t>
            </w:r>
          </w:p>
          <w:p w14:paraId="7732CD7A"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the perfect form of verbs to mark relationships of time and cause.</w:t>
            </w:r>
          </w:p>
          <w:p w14:paraId="7301ADF7"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expanded noun phrases to convey complicated information concisely.</w:t>
            </w:r>
          </w:p>
          <w:p w14:paraId="227BC542"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-Using modal verbs or adverbs to indicate degrees of possibility.</w:t>
            </w:r>
          </w:p>
          <w:p w14:paraId="014B3771"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-Using relative clauses beginning with who, which, where, when, whose or that.</w:t>
            </w:r>
          </w:p>
          <w:p w14:paraId="3D9AA1F3" w14:textId="77777777" w:rsidR="00194235" w:rsidRPr="002F7982" w:rsidRDefault="00194235" w:rsidP="009E63B0">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narratives, describing settings, characters and atmosphere and integrating dialogue to convey character and advance the action précising longer passages.</w:t>
            </w:r>
          </w:p>
        </w:tc>
        <w:tc>
          <w:tcPr>
            <w:tcW w:w="3681" w:type="dxa"/>
            <w:vMerge/>
          </w:tcPr>
          <w:p w14:paraId="7043AE15" w14:textId="77777777" w:rsidR="00194235" w:rsidRPr="00194235" w:rsidRDefault="00194235" w:rsidP="00194235">
            <w:pPr>
              <w:cnfStyle w:val="000000000000" w:firstRow="0" w:lastRow="0" w:firstColumn="0" w:lastColumn="0" w:oddVBand="0" w:evenVBand="0" w:oddHBand="0" w:evenHBand="0" w:firstRowFirstColumn="0" w:firstRowLastColumn="0" w:lastRowFirstColumn="0" w:lastRowLastColumn="0"/>
            </w:pPr>
          </w:p>
        </w:tc>
      </w:tr>
      <w:tr w:rsidR="00194235" w:rsidRPr="002F7982" w14:paraId="462251E2" w14:textId="77777777" w:rsidTr="00194235">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1489" w:type="dxa"/>
            <w:vMerge/>
          </w:tcPr>
          <w:p w14:paraId="43D70F7D" w14:textId="77777777" w:rsidR="00194235" w:rsidRPr="00B0334E" w:rsidRDefault="00194235" w:rsidP="00564755">
            <w:pPr>
              <w:rPr>
                <w:rFonts w:cstheme="minorHAnsi"/>
                <w:sz w:val="20"/>
                <w:szCs w:val="20"/>
              </w:rPr>
            </w:pPr>
          </w:p>
        </w:tc>
        <w:tc>
          <w:tcPr>
            <w:tcW w:w="6024" w:type="dxa"/>
            <w:gridSpan w:val="2"/>
          </w:tcPr>
          <w:p w14:paraId="2C7A06E7"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u w:val="single"/>
              </w:rPr>
            </w:pPr>
            <w:r w:rsidRPr="002F7982">
              <w:rPr>
                <w:rFonts w:ascii="Sassoon Infant Rg" w:hAnsi="Sassoon Infant Rg" w:cstheme="minorHAnsi"/>
                <w:b/>
                <w:color w:val="000000" w:themeColor="text1"/>
                <w:sz w:val="24"/>
                <w:szCs w:val="24"/>
                <w:u w:val="single"/>
              </w:rPr>
              <w:t>Film and Book study -The arrival by Sean Tan</w:t>
            </w:r>
          </w:p>
          <w:p w14:paraId="60679340"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This is a three-week sequence using The Arrival by Shaun Tan. It explores the issue of immigration and the reasons why people have to flee countries and seek asylum. This is best used in conjunction with Black History Month as they explore characters, emotions, different points of view and the challenges faced by the main character and some of the other characters that have made their way to the new land. You will write diary of the little girl. There will also be opportunities to write short scripts for scenes and narrative passages to describe what is happening at certain points in the book. It includes exemplified grammar activities throughout, as well as including drama techniques, such as Thought Tapping.</w:t>
            </w:r>
          </w:p>
        </w:tc>
        <w:tc>
          <w:tcPr>
            <w:tcW w:w="4399" w:type="dxa"/>
          </w:tcPr>
          <w:p w14:paraId="0088D519"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You will have some prior knowledge about immigration, as we discuss why the Anglo Saxons settle in Britain.</w:t>
            </w:r>
          </w:p>
          <w:p w14:paraId="1C63C134"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 - Apply your growing knowledge of root words, prefixes and suffixes.</w:t>
            </w:r>
          </w:p>
          <w:p w14:paraId="39F7A64F"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Recognising vocabulary and structures that are appropriate for formal speech and writing, including subjunctive forms.</w:t>
            </w:r>
          </w:p>
          <w:p w14:paraId="6CB3EF70"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passive verbs to affect the presentation of information in a sentence.</w:t>
            </w:r>
          </w:p>
          <w:p w14:paraId="4DF58FD3"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expanded noun phrases to convey complicated information concisely.</w:t>
            </w:r>
          </w:p>
          <w:p w14:paraId="609B8078"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modal verbs or adverbs to indicate degrees of possibility</w:t>
            </w:r>
          </w:p>
          <w:p w14:paraId="489C6E3C"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relative clauses beginning with who, which, where, when, whose, that</w:t>
            </w:r>
          </w:p>
          <w:p w14:paraId="343DCA31"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Relative clauses beginning with who, which, where, when, whose, that, or an omitted relative pronoun.</w:t>
            </w:r>
          </w:p>
        </w:tc>
        <w:tc>
          <w:tcPr>
            <w:tcW w:w="3681" w:type="dxa"/>
            <w:vMerge/>
          </w:tcPr>
          <w:p w14:paraId="41827DD6" w14:textId="77777777" w:rsidR="00194235" w:rsidRPr="002F7982" w:rsidRDefault="00194235" w:rsidP="0056475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194235" w:rsidRPr="002F7982" w14:paraId="06BC5D6A" w14:textId="77777777" w:rsidTr="00DA7E01">
        <w:trPr>
          <w:trHeight w:val="1101"/>
        </w:trPr>
        <w:tc>
          <w:tcPr>
            <w:cnfStyle w:val="001000000000" w:firstRow="0" w:lastRow="0" w:firstColumn="1" w:lastColumn="0" w:oddVBand="0" w:evenVBand="0" w:oddHBand="0" w:evenHBand="0" w:firstRowFirstColumn="0" w:firstRowLastColumn="0" w:lastRowFirstColumn="0" w:lastRowLastColumn="0"/>
            <w:tcW w:w="1489" w:type="dxa"/>
            <w:vMerge/>
          </w:tcPr>
          <w:p w14:paraId="2DAC2E75" w14:textId="77777777" w:rsidR="00194235" w:rsidRPr="00B0334E" w:rsidRDefault="00194235" w:rsidP="00564755">
            <w:pPr>
              <w:rPr>
                <w:rFonts w:cstheme="minorHAnsi"/>
                <w:sz w:val="20"/>
                <w:szCs w:val="20"/>
              </w:rPr>
            </w:pPr>
          </w:p>
        </w:tc>
        <w:tc>
          <w:tcPr>
            <w:tcW w:w="4371" w:type="dxa"/>
          </w:tcPr>
          <w:p w14:paraId="417F12CC" w14:textId="77777777" w:rsidR="00194235" w:rsidRPr="002F7982" w:rsidRDefault="00194235"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Lost Happy Endings </w:t>
            </w:r>
          </w:p>
          <w:p w14:paraId="43010336" w14:textId="77777777" w:rsidR="00194235" w:rsidRPr="002F7982" w:rsidRDefault="00194235"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A wonderful fairy tale about a childlike sprite called </w:t>
            </w:r>
            <w:proofErr w:type="spellStart"/>
            <w:r w:rsidRPr="002F7982">
              <w:rPr>
                <w:rFonts w:ascii="Sassoon Infant Rg" w:hAnsi="Sassoon Infant Rg" w:cstheme="minorHAnsi"/>
                <w:sz w:val="24"/>
                <w:szCs w:val="24"/>
              </w:rPr>
              <w:t>Jub</w:t>
            </w:r>
            <w:proofErr w:type="spellEnd"/>
            <w:r w:rsidRPr="002F7982">
              <w:rPr>
                <w:rFonts w:ascii="Sassoon Infant Rg" w:hAnsi="Sassoon Infant Rg" w:cstheme="minorHAnsi"/>
                <w:sz w:val="24"/>
                <w:szCs w:val="24"/>
              </w:rPr>
              <w:t>, whose job it is to collect and distribute the happy endings for bedtime stories. Children will use their inferencing skills to draw upon characters thoughts and feelings. They will identify and use a range of figurative language to write for a range of purposes.</w:t>
            </w:r>
          </w:p>
          <w:p w14:paraId="18E50610" w14:textId="77777777" w:rsidR="00194235" w:rsidRPr="002F7982" w:rsidRDefault="00194235" w:rsidP="0056475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color w:val="000000" w:themeColor="text1"/>
                <w:sz w:val="24"/>
                <w:szCs w:val="24"/>
                <w:u w:val="single"/>
              </w:rPr>
            </w:pPr>
          </w:p>
        </w:tc>
        <w:tc>
          <w:tcPr>
            <w:tcW w:w="6052" w:type="dxa"/>
            <w:gridSpan w:val="2"/>
            <w:tcBorders>
              <w:top w:val="single" w:sz="4" w:space="0" w:color="auto"/>
            </w:tcBorders>
          </w:tcPr>
          <w:p w14:paraId="25264651" w14:textId="77777777" w:rsidR="00194235" w:rsidRPr="002F7982" w:rsidRDefault="00194235"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Describe narratives, describing settings, characters and atmosphere and integrate dialogue to convey character and advance the action. </w:t>
            </w:r>
          </w:p>
          <w:p w14:paraId="4864553C" w14:textId="77777777" w:rsidR="00194235" w:rsidRPr="002F7982" w:rsidRDefault="00194235" w:rsidP="0056475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000000" w:themeColor="text1"/>
                <w:sz w:val="24"/>
                <w:szCs w:val="24"/>
              </w:rPr>
            </w:pPr>
          </w:p>
        </w:tc>
        <w:tc>
          <w:tcPr>
            <w:tcW w:w="3681" w:type="dxa"/>
            <w:vMerge/>
          </w:tcPr>
          <w:p w14:paraId="4C26C765" w14:textId="77777777" w:rsidR="00194235" w:rsidRPr="002F7982" w:rsidRDefault="00194235" w:rsidP="00564755">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194235" w:rsidRPr="002F7982" w14:paraId="06D182A7" w14:textId="77777777" w:rsidTr="00194235">
        <w:trPr>
          <w:cnfStyle w:val="000000100000" w:firstRow="0" w:lastRow="0" w:firstColumn="0" w:lastColumn="0" w:oddVBand="0" w:evenVBand="0" w:oddHBand="1" w:evenHBand="0" w:firstRowFirstColumn="0" w:firstRowLastColumn="0" w:lastRowFirstColumn="0" w:lastRowLastColumn="0"/>
          <w:trHeight w:val="1258"/>
        </w:trPr>
        <w:tc>
          <w:tcPr>
            <w:cnfStyle w:val="001000000000" w:firstRow="0" w:lastRow="0" w:firstColumn="1" w:lastColumn="0" w:oddVBand="0" w:evenVBand="0" w:oddHBand="0" w:evenHBand="0" w:firstRowFirstColumn="0" w:firstRowLastColumn="0" w:lastRowFirstColumn="0" w:lastRowLastColumn="0"/>
            <w:tcW w:w="1489" w:type="dxa"/>
            <w:vMerge/>
          </w:tcPr>
          <w:p w14:paraId="03585852" w14:textId="77777777" w:rsidR="00194235" w:rsidRPr="00B0334E" w:rsidRDefault="00194235" w:rsidP="00564755">
            <w:pPr>
              <w:rPr>
                <w:rFonts w:cstheme="minorHAnsi"/>
                <w:sz w:val="20"/>
                <w:szCs w:val="20"/>
              </w:rPr>
            </w:pPr>
          </w:p>
        </w:tc>
        <w:tc>
          <w:tcPr>
            <w:tcW w:w="4371" w:type="dxa"/>
          </w:tcPr>
          <w:p w14:paraId="6F40E6BA"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000000" w:themeColor="text1"/>
                <w:sz w:val="24"/>
                <w:szCs w:val="24"/>
                <w:u w:val="single"/>
              </w:rPr>
            </w:pPr>
            <w:r w:rsidRPr="002F7982">
              <w:rPr>
                <w:rFonts w:ascii="Sassoon Infant Rg" w:hAnsi="Sassoon Infant Rg" w:cstheme="minorHAnsi"/>
                <w:b/>
                <w:color w:val="000000" w:themeColor="text1"/>
                <w:sz w:val="24"/>
                <w:szCs w:val="24"/>
                <w:u w:val="single"/>
              </w:rPr>
              <w:t>A film Study -The Christmas Truce by Sainsbury’s.</w:t>
            </w:r>
          </w:p>
          <w:p w14:paraId="27E05C77"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000000" w:themeColor="text1"/>
                <w:sz w:val="24"/>
                <w:szCs w:val="24"/>
              </w:rPr>
            </w:pPr>
            <w:r w:rsidRPr="002F7982">
              <w:rPr>
                <w:rFonts w:ascii="Sassoon Infant Rg" w:hAnsi="Sassoon Infant Rg" w:cstheme="minorHAnsi"/>
                <w:color w:val="000000" w:themeColor="text1"/>
                <w:sz w:val="24"/>
                <w:szCs w:val="24"/>
              </w:rPr>
              <w:t>This is a one week film study which leads nicely up to the Christmas break. It shows the Sainsbury’s TV advert where the Germans and the British call a truce on Christmas day, during WW2, and have a game of football! You will be writing in role as Jim, a British Comrade, writing a letter of recount home to your loving wife.</w:t>
            </w:r>
          </w:p>
        </w:tc>
        <w:tc>
          <w:tcPr>
            <w:tcW w:w="6052" w:type="dxa"/>
            <w:gridSpan w:val="2"/>
          </w:tcPr>
          <w:p w14:paraId="65481479"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Apply your growing knowledge of root words, prefixes and suffixes.</w:t>
            </w:r>
          </w:p>
          <w:p w14:paraId="19465E98"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passive verbs to affect the presentation of information in a sentence.</w:t>
            </w:r>
          </w:p>
          <w:p w14:paraId="3BA7B1A1"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expanded noun phrases to convey complicated information concisely.</w:t>
            </w:r>
          </w:p>
          <w:p w14:paraId="2B56411C"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modal verbs or adverbs to indicate degrees of possibility</w:t>
            </w:r>
          </w:p>
          <w:p w14:paraId="270C9DEC" w14:textId="77777777" w:rsidR="00194235" w:rsidRPr="002F7982" w:rsidRDefault="00194235" w:rsidP="005647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Using relative clauses beginning with who, which, where, when, whose, that</w:t>
            </w:r>
          </w:p>
          <w:p w14:paraId="2A133CE7" w14:textId="77777777" w:rsidR="00194235" w:rsidRPr="002F7982" w:rsidRDefault="0019423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Relative clauses beginning with who, which, where, when, whose, that, or an omitted relative pronoun.</w:t>
            </w:r>
          </w:p>
        </w:tc>
        <w:tc>
          <w:tcPr>
            <w:tcW w:w="3681" w:type="dxa"/>
            <w:vMerge/>
          </w:tcPr>
          <w:p w14:paraId="3F143F69" w14:textId="77777777" w:rsidR="00194235" w:rsidRPr="002F7982" w:rsidRDefault="00194235" w:rsidP="0056475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665B40" w:rsidRPr="002F7982" w14:paraId="34F1BD3C" w14:textId="77777777" w:rsidTr="002F7982">
        <w:trPr>
          <w:trHeight w:val="333"/>
        </w:trPr>
        <w:tc>
          <w:tcPr>
            <w:cnfStyle w:val="001000000000" w:firstRow="0" w:lastRow="0" w:firstColumn="1" w:lastColumn="0" w:oddVBand="0" w:evenVBand="0" w:oddHBand="0" w:evenHBand="0" w:firstRowFirstColumn="0" w:firstRowLastColumn="0" w:lastRowFirstColumn="0" w:lastRowLastColumn="0"/>
            <w:tcW w:w="1489" w:type="dxa"/>
          </w:tcPr>
          <w:p w14:paraId="2E8DFC89" w14:textId="77777777" w:rsidR="00665B40" w:rsidRPr="00B0334E" w:rsidRDefault="00665B40" w:rsidP="00564755">
            <w:pPr>
              <w:rPr>
                <w:rFonts w:cstheme="minorHAnsi"/>
                <w:sz w:val="20"/>
                <w:szCs w:val="20"/>
              </w:rPr>
            </w:pPr>
          </w:p>
        </w:tc>
        <w:tc>
          <w:tcPr>
            <w:tcW w:w="14104" w:type="dxa"/>
            <w:gridSpan w:val="4"/>
          </w:tcPr>
          <w:p w14:paraId="181DF2A2" w14:textId="4AC36E78" w:rsidR="00665B40" w:rsidRPr="002F7982" w:rsidRDefault="00665B40"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Who</w:t>
            </w:r>
            <w:r w:rsidR="00AB6FBF">
              <w:rPr>
                <w:rFonts w:ascii="Sassoon Infant Rg" w:hAnsi="Sassoon Infant Rg" w:cstheme="minorHAnsi"/>
                <w:b/>
                <w:sz w:val="24"/>
                <w:szCs w:val="24"/>
              </w:rPr>
              <w:t>le class Reading: Kick, The Wolf</w:t>
            </w:r>
            <w:r w:rsidRPr="002F7982">
              <w:rPr>
                <w:rFonts w:ascii="Sassoon Infant Rg" w:hAnsi="Sassoon Infant Rg" w:cstheme="minorHAnsi"/>
                <w:b/>
                <w:sz w:val="24"/>
                <w:szCs w:val="24"/>
              </w:rPr>
              <w:t xml:space="preserve"> Wilder, Survivors, </w:t>
            </w:r>
          </w:p>
          <w:p w14:paraId="4FF1E2AE" w14:textId="77777777" w:rsidR="00665B40" w:rsidRPr="002F7982" w:rsidRDefault="00665B40"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 xml:space="preserve">Class Read: Anglo-Saxon Boy </w:t>
            </w:r>
          </w:p>
          <w:p w14:paraId="0D91FF09" w14:textId="77777777" w:rsidR="00665B40" w:rsidRPr="002F7982" w:rsidRDefault="00665B40"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38E4F7FD" w14:textId="77777777" w:rsidTr="002F7982">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489" w:type="dxa"/>
            <w:vMerge w:val="restart"/>
          </w:tcPr>
          <w:p w14:paraId="38F56CC8" w14:textId="77777777" w:rsidR="00564755" w:rsidRPr="00B0334E" w:rsidRDefault="00564755" w:rsidP="00564755">
            <w:pPr>
              <w:rPr>
                <w:rFonts w:cstheme="minorHAnsi"/>
                <w:sz w:val="20"/>
                <w:szCs w:val="20"/>
              </w:rPr>
            </w:pPr>
            <w:r w:rsidRPr="00B0334E">
              <w:rPr>
                <w:rFonts w:cstheme="minorHAnsi"/>
                <w:sz w:val="20"/>
                <w:szCs w:val="20"/>
              </w:rPr>
              <w:t>Mathematics</w:t>
            </w:r>
          </w:p>
        </w:tc>
        <w:tc>
          <w:tcPr>
            <w:tcW w:w="4371" w:type="dxa"/>
          </w:tcPr>
          <w:p w14:paraId="3A5B0129"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Number and Place Value</w:t>
            </w:r>
            <w:r w:rsidR="00B11F33" w:rsidRPr="002F7982">
              <w:rPr>
                <w:rFonts w:ascii="Sassoon Infant Rg" w:hAnsi="Sassoon Infant Rg" w:cstheme="minorHAnsi"/>
                <w:b/>
                <w:sz w:val="24"/>
                <w:szCs w:val="24"/>
                <w:u w:val="single"/>
              </w:rPr>
              <w:t xml:space="preserve"> 3 weeks</w:t>
            </w:r>
          </w:p>
        </w:tc>
        <w:tc>
          <w:tcPr>
            <w:tcW w:w="6052" w:type="dxa"/>
            <w:gridSpan w:val="2"/>
          </w:tcPr>
          <w:p w14:paraId="504846D4"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7FD2110C"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7D5AF104" w14:textId="77777777" w:rsidTr="002F7982">
        <w:trPr>
          <w:trHeight w:val="214"/>
        </w:trPr>
        <w:tc>
          <w:tcPr>
            <w:cnfStyle w:val="001000000000" w:firstRow="0" w:lastRow="0" w:firstColumn="1" w:lastColumn="0" w:oddVBand="0" w:evenVBand="0" w:oddHBand="0" w:evenHBand="0" w:firstRowFirstColumn="0" w:firstRowLastColumn="0" w:lastRowFirstColumn="0" w:lastRowLastColumn="0"/>
            <w:tcW w:w="1489" w:type="dxa"/>
            <w:vMerge/>
          </w:tcPr>
          <w:p w14:paraId="430A7DDA" w14:textId="77777777" w:rsidR="00564755" w:rsidRPr="00B0334E" w:rsidRDefault="00564755" w:rsidP="00564755">
            <w:pPr>
              <w:rPr>
                <w:rFonts w:cstheme="minorHAnsi"/>
                <w:sz w:val="20"/>
                <w:szCs w:val="20"/>
              </w:rPr>
            </w:pPr>
          </w:p>
        </w:tc>
        <w:tc>
          <w:tcPr>
            <w:tcW w:w="4371" w:type="dxa"/>
          </w:tcPr>
          <w:p w14:paraId="048ADEFA"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and – 2 weeks</w:t>
            </w:r>
          </w:p>
        </w:tc>
        <w:tc>
          <w:tcPr>
            <w:tcW w:w="6052" w:type="dxa"/>
            <w:gridSpan w:val="2"/>
          </w:tcPr>
          <w:p w14:paraId="5E98DAE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2913F2E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400B4320" w14:textId="77777777" w:rsidTr="002F7982">
        <w:trPr>
          <w:cnfStyle w:val="000000100000" w:firstRow="0" w:lastRow="0" w:firstColumn="0" w:lastColumn="0" w:oddVBand="0" w:evenVBand="0" w:oddHBand="1" w:evenHBand="0" w:firstRowFirstColumn="0" w:firstRowLastColumn="0" w:lastRowFirstColumn="0" w:lastRowLastColumn="0"/>
          <w:trHeight w:val="214"/>
        </w:trPr>
        <w:tc>
          <w:tcPr>
            <w:cnfStyle w:val="001000000000" w:firstRow="0" w:lastRow="0" w:firstColumn="1" w:lastColumn="0" w:oddVBand="0" w:evenVBand="0" w:oddHBand="0" w:evenHBand="0" w:firstRowFirstColumn="0" w:firstRowLastColumn="0" w:lastRowFirstColumn="0" w:lastRowLastColumn="0"/>
            <w:tcW w:w="1489" w:type="dxa"/>
            <w:vMerge/>
          </w:tcPr>
          <w:p w14:paraId="24DD29E1" w14:textId="77777777" w:rsidR="00564755" w:rsidRPr="00B0334E" w:rsidRDefault="00564755" w:rsidP="00564755">
            <w:pPr>
              <w:rPr>
                <w:rFonts w:cstheme="minorHAnsi"/>
                <w:sz w:val="20"/>
                <w:szCs w:val="20"/>
              </w:rPr>
            </w:pPr>
          </w:p>
        </w:tc>
        <w:tc>
          <w:tcPr>
            <w:tcW w:w="4371" w:type="dxa"/>
          </w:tcPr>
          <w:p w14:paraId="539C674B" w14:textId="77777777" w:rsidR="00564755" w:rsidRPr="002F7982" w:rsidRDefault="00B11F33"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X and ÷  3 weeks</w:t>
            </w:r>
          </w:p>
        </w:tc>
        <w:tc>
          <w:tcPr>
            <w:tcW w:w="6052" w:type="dxa"/>
            <w:gridSpan w:val="2"/>
          </w:tcPr>
          <w:p w14:paraId="323377D2"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7B888961"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42EB18BF" w14:textId="77777777" w:rsidTr="002F7982">
        <w:trPr>
          <w:trHeight w:val="214"/>
        </w:trPr>
        <w:tc>
          <w:tcPr>
            <w:cnfStyle w:val="001000000000" w:firstRow="0" w:lastRow="0" w:firstColumn="1" w:lastColumn="0" w:oddVBand="0" w:evenVBand="0" w:oddHBand="0" w:evenHBand="0" w:firstRowFirstColumn="0" w:firstRowLastColumn="0" w:lastRowFirstColumn="0" w:lastRowLastColumn="0"/>
            <w:tcW w:w="1489" w:type="dxa"/>
            <w:vMerge/>
          </w:tcPr>
          <w:p w14:paraId="0B1B0A41" w14:textId="77777777" w:rsidR="00564755" w:rsidRPr="00B0334E" w:rsidRDefault="00564755" w:rsidP="00564755">
            <w:pPr>
              <w:rPr>
                <w:rFonts w:cstheme="minorHAnsi"/>
                <w:sz w:val="20"/>
                <w:szCs w:val="20"/>
              </w:rPr>
            </w:pPr>
          </w:p>
        </w:tc>
        <w:tc>
          <w:tcPr>
            <w:tcW w:w="4371" w:type="dxa"/>
          </w:tcPr>
          <w:p w14:paraId="27651B1C" w14:textId="77777777" w:rsidR="00564755" w:rsidRPr="002F7982" w:rsidRDefault="00B11F33"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Fractions A 4 weeks</w:t>
            </w:r>
          </w:p>
        </w:tc>
        <w:tc>
          <w:tcPr>
            <w:tcW w:w="6052" w:type="dxa"/>
            <w:gridSpan w:val="2"/>
          </w:tcPr>
          <w:p w14:paraId="6CCDBD30"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White Rose curriculum.</w:t>
            </w:r>
          </w:p>
        </w:tc>
        <w:tc>
          <w:tcPr>
            <w:tcW w:w="3681" w:type="dxa"/>
          </w:tcPr>
          <w:p w14:paraId="2BDFC73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1E3A8EF6" w14:textId="77777777" w:rsidTr="002F7982">
        <w:trPr>
          <w:cnfStyle w:val="000000100000" w:firstRow="0" w:lastRow="0" w:firstColumn="0" w:lastColumn="0" w:oddVBand="0" w:evenVBand="0" w:oddHBand="1" w:evenHBand="0" w:firstRowFirstColumn="0" w:firstRowLastColumn="0" w:lastRowFirstColumn="0" w:lastRowLastColumn="0"/>
          <w:trHeight w:val="615"/>
        </w:trPr>
        <w:tc>
          <w:tcPr>
            <w:cnfStyle w:val="001000000000" w:firstRow="0" w:lastRow="0" w:firstColumn="1" w:lastColumn="0" w:oddVBand="0" w:evenVBand="0" w:oddHBand="0" w:evenHBand="0" w:firstRowFirstColumn="0" w:firstRowLastColumn="0" w:lastRowFirstColumn="0" w:lastRowLastColumn="0"/>
            <w:tcW w:w="1489" w:type="dxa"/>
          </w:tcPr>
          <w:p w14:paraId="502129F5" w14:textId="77777777" w:rsidR="00564755" w:rsidRPr="00B0334E" w:rsidRDefault="00564755" w:rsidP="00564755">
            <w:pPr>
              <w:rPr>
                <w:rFonts w:cstheme="minorHAnsi"/>
                <w:sz w:val="20"/>
                <w:szCs w:val="20"/>
              </w:rPr>
            </w:pPr>
            <w:r w:rsidRPr="00B0334E">
              <w:rPr>
                <w:rFonts w:cstheme="minorHAnsi"/>
                <w:sz w:val="20"/>
                <w:szCs w:val="20"/>
              </w:rPr>
              <w:t>Science</w:t>
            </w:r>
          </w:p>
        </w:tc>
        <w:tc>
          <w:tcPr>
            <w:tcW w:w="4371" w:type="dxa"/>
          </w:tcPr>
          <w:p w14:paraId="23537C4A"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Forces</w:t>
            </w:r>
          </w:p>
          <w:p w14:paraId="54D3E605"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this unit, you will be learning about gravity in more depth, creating parachutes to show how air resistance works, creating levers and pulleys to learn how machines help lessen a load and how gears work!</w:t>
            </w:r>
          </w:p>
          <w:p w14:paraId="602C1E10"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178A3A42" w14:textId="77777777" w:rsidR="00564755" w:rsidRPr="002F7982" w:rsidRDefault="00564755" w:rsidP="00564755">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Year 3, children will have learnt to compare how things move on different surfaces and notice that some forces need contact between two objects, but magnetic forces can act at a distance.</w:t>
            </w:r>
          </w:p>
        </w:tc>
        <w:tc>
          <w:tcPr>
            <w:tcW w:w="3681" w:type="dxa"/>
          </w:tcPr>
          <w:p w14:paraId="2CE9C5C7"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Newtons</w:t>
            </w:r>
          </w:p>
          <w:p w14:paraId="1F5527EE"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Air-resistance</w:t>
            </w:r>
          </w:p>
          <w:p w14:paraId="20E997A0"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Fulcrum </w:t>
            </w:r>
          </w:p>
          <w:p w14:paraId="3C6A9783"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Mechanisms </w:t>
            </w:r>
            <w:r w:rsidR="00B11F33" w:rsidRPr="002F7982">
              <w:rPr>
                <w:rFonts w:ascii="Sassoon Infant Rg" w:hAnsi="Sassoon Infant Rg" w:cstheme="minorHAnsi"/>
                <w:sz w:val="24"/>
                <w:szCs w:val="24"/>
              </w:rPr>
              <w:br/>
              <w:t>Friction</w:t>
            </w:r>
          </w:p>
          <w:p w14:paraId="604353E1" w14:textId="77777777" w:rsidR="00B11F33" w:rsidRPr="002F7982" w:rsidRDefault="00B11F33"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Up-thrust</w:t>
            </w:r>
          </w:p>
          <w:p w14:paraId="11F5D008" w14:textId="77777777" w:rsidR="00B11F33" w:rsidRPr="002F7982" w:rsidRDefault="00B11F33"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Gravity</w:t>
            </w:r>
          </w:p>
        </w:tc>
      </w:tr>
      <w:tr w:rsidR="00564755" w:rsidRPr="002F7982" w14:paraId="12A5D724" w14:textId="77777777" w:rsidTr="002F7982">
        <w:trPr>
          <w:trHeight w:val="2175"/>
        </w:trPr>
        <w:tc>
          <w:tcPr>
            <w:cnfStyle w:val="001000000000" w:firstRow="0" w:lastRow="0" w:firstColumn="1" w:lastColumn="0" w:oddVBand="0" w:evenVBand="0" w:oddHBand="0" w:evenHBand="0" w:firstRowFirstColumn="0" w:firstRowLastColumn="0" w:lastRowFirstColumn="0" w:lastRowLastColumn="0"/>
            <w:tcW w:w="1489" w:type="dxa"/>
          </w:tcPr>
          <w:p w14:paraId="478B34DB" w14:textId="77777777" w:rsidR="00564755" w:rsidRPr="00B0334E" w:rsidRDefault="00564755" w:rsidP="00564755">
            <w:pPr>
              <w:rPr>
                <w:rFonts w:cstheme="minorHAnsi"/>
                <w:sz w:val="20"/>
                <w:szCs w:val="20"/>
              </w:rPr>
            </w:pPr>
            <w:r w:rsidRPr="00B0334E">
              <w:rPr>
                <w:rFonts w:cstheme="minorHAnsi"/>
                <w:sz w:val="20"/>
                <w:szCs w:val="20"/>
              </w:rPr>
              <w:lastRenderedPageBreak/>
              <w:t>Computing</w:t>
            </w:r>
          </w:p>
        </w:tc>
        <w:tc>
          <w:tcPr>
            <w:tcW w:w="4371" w:type="dxa"/>
          </w:tcPr>
          <w:p w14:paraId="427785F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E-Safety </w:t>
            </w:r>
          </w:p>
          <w:p w14:paraId="7E5ADE0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will be learning to use technology safely, respectfully and responsibly; recognise acceptable/unacceptable behaviour and identify a range of ways to report concerns about content and contact.</w:t>
            </w:r>
          </w:p>
          <w:p w14:paraId="7F0453B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40D3F1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Spreadsheets</w:t>
            </w:r>
          </w:p>
          <w:p w14:paraId="6B3B4A6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will learn to select, use and combine a variety of software (including internet services) on a range of digital devices to design and create a range of programs.</w:t>
            </w:r>
          </w:p>
          <w:p w14:paraId="5CA2F9FC"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35D0FFC"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Game creator</w:t>
            </w:r>
          </w:p>
          <w:p w14:paraId="543B35C6"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will be learning to design, write and debug programs that accomplish specific goals, including controlling or simulating physical systems; solve problems by decomposing them into smaller parts.</w:t>
            </w:r>
          </w:p>
          <w:p w14:paraId="7E8AD740" w14:textId="77777777" w:rsidR="00081C20" w:rsidRPr="002F7982" w:rsidRDefault="00081C20"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F70A8CA" w14:textId="77777777" w:rsidR="00081C20" w:rsidRPr="002F7982" w:rsidRDefault="00081C20" w:rsidP="00081C2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Word processing </w:t>
            </w:r>
          </w:p>
          <w:p w14:paraId="10080EA6" w14:textId="77777777" w:rsidR="00081C20" w:rsidRPr="002F7982" w:rsidRDefault="00081C20" w:rsidP="00081C2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We learn how to change font, colour, add pictures to text and spell check through a variety of learning opportunities. These are covered within our English units</w:t>
            </w:r>
          </w:p>
          <w:p w14:paraId="2026B1CD" w14:textId="77777777" w:rsidR="00081C20" w:rsidRPr="002F7982" w:rsidRDefault="00081C20"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77FC17E"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B2EC53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p>
          <w:p w14:paraId="5C50523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106E6777"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Prior Learning Year 4 – Digital Citizenship pledge/Privacy rules/Talking safely on line/Cyberbullying/Only talking online to people we know in person.</w:t>
            </w:r>
          </w:p>
          <w:p w14:paraId="7683FA2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0206D4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70E199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2F8579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C44723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Prior Learning Year 4 – Creating Pie charts and graphs/using more than, less than and equals tools/using coordinates to locate cells on spreadsheets. </w:t>
            </w:r>
          </w:p>
          <w:p w14:paraId="68DDF98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6BA7235"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9BC1DA4"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0C9F3D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7E9D7CF0"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Prior Learning Year 1 – Maze Explorers</w:t>
            </w:r>
          </w:p>
          <w:p w14:paraId="7ACEF59A"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Prior Learning Year 3 – Simulations </w:t>
            </w:r>
          </w:p>
          <w:p w14:paraId="70B0FCDE"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Prior Learning Year 4 – Logo and animations</w:t>
            </w:r>
          </w:p>
          <w:p w14:paraId="50E1CE74"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Prior Learning Year 1 – 4 Coding </w:t>
            </w:r>
          </w:p>
          <w:p w14:paraId="01BA1116" w14:textId="77777777" w:rsidR="00564755" w:rsidRPr="002F7982" w:rsidRDefault="00564755"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Pr>
          <w:p w14:paraId="5A2E1D6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Responsibility, reputation, consequences, rules.</w:t>
            </w:r>
          </w:p>
          <w:p w14:paraId="362B034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B29021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F41597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912C7E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Average, charts, formula, formula wizard, random tool.</w:t>
            </w:r>
          </w:p>
          <w:p w14:paraId="108CE62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8664734"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6C651F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143FDF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Avatar, binary tree, charts, collaborative, data, database, find, record, sort, group, arrange, statistics, reports, table.</w:t>
            </w:r>
          </w:p>
          <w:p w14:paraId="78721F1A"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D2021C1" w14:textId="77777777" w:rsidR="000F1556" w:rsidRPr="002F7982" w:rsidRDefault="000F1556" w:rsidP="000F1556">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Animation, computer game, customise evaluation image, instructions, interactive, screenshot, texture, perspective, playability.</w:t>
            </w:r>
          </w:p>
          <w:p w14:paraId="64BBC5F3" w14:textId="77777777" w:rsidR="000F1556" w:rsidRPr="002F7982" w:rsidRDefault="000F1556"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64755" w:rsidRPr="002F7982" w14:paraId="0A2D9150"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7F3B4E13" w14:textId="77777777" w:rsidR="00564755" w:rsidRPr="00B0334E" w:rsidRDefault="00564755" w:rsidP="00564755">
            <w:pPr>
              <w:rPr>
                <w:rFonts w:cstheme="minorHAnsi"/>
                <w:sz w:val="20"/>
                <w:szCs w:val="20"/>
              </w:rPr>
            </w:pPr>
            <w:r w:rsidRPr="00B0334E">
              <w:rPr>
                <w:rFonts w:cstheme="minorHAnsi"/>
                <w:sz w:val="20"/>
                <w:szCs w:val="20"/>
              </w:rPr>
              <w:t>History</w:t>
            </w:r>
          </w:p>
        </w:tc>
        <w:tc>
          <w:tcPr>
            <w:tcW w:w="4371" w:type="dxa"/>
          </w:tcPr>
          <w:p w14:paraId="212F327B" w14:textId="77777777" w:rsidR="00564755" w:rsidRPr="002F7982" w:rsidRDefault="001C3F0F"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The Dark Ages (</w:t>
            </w:r>
            <w:r w:rsidR="00564755" w:rsidRPr="002F7982">
              <w:rPr>
                <w:rFonts w:ascii="Sassoon Infant Rg" w:hAnsi="Sassoon Infant Rg" w:cstheme="minorHAnsi"/>
                <w:b/>
                <w:sz w:val="24"/>
                <w:szCs w:val="24"/>
                <w:u w:val="single"/>
              </w:rPr>
              <w:t>Anglo- Saxons  &amp; Vikings</w:t>
            </w:r>
            <w:r w:rsidRPr="002F7982">
              <w:rPr>
                <w:rFonts w:ascii="Sassoon Infant Rg" w:hAnsi="Sassoon Infant Rg" w:cstheme="minorHAnsi"/>
                <w:b/>
                <w:sz w:val="24"/>
                <w:szCs w:val="24"/>
                <w:u w:val="single"/>
              </w:rPr>
              <w:t>)</w:t>
            </w:r>
          </w:p>
          <w:p w14:paraId="2AB04AAA" w14:textId="77777777" w:rsidR="001C3F0F" w:rsidRPr="002F7982" w:rsidRDefault="00564755" w:rsidP="001C3F0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You will be learning about when and why the Anglo-Saxons invaded and settled in Britain. </w:t>
            </w:r>
            <w:r w:rsidR="001C3F0F" w:rsidRPr="002F7982">
              <w:rPr>
                <w:rFonts w:ascii="Sassoon Infant Rg" w:hAnsi="Sassoon Infant Rg" w:cstheme="minorHAnsi"/>
                <w:sz w:val="24"/>
                <w:szCs w:val="24"/>
              </w:rPr>
              <w:t xml:space="preserve">How England was divided into </w:t>
            </w:r>
            <w:r w:rsidR="00D24CC5" w:rsidRPr="002F7982">
              <w:rPr>
                <w:rFonts w:ascii="Sassoon Infant Rg" w:hAnsi="Sassoon Infant Rg" w:cstheme="minorHAnsi"/>
                <w:sz w:val="24"/>
                <w:szCs w:val="24"/>
              </w:rPr>
              <w:lastRenderedPageBreak/>
              <w:t xml:space="preserve">Kingdoms </w:t>
            </w:r>
            <w:r w:rsidR="001E5795" w:rsidRPr="002F7982">
              <w:rPr>
                <w:rFonts w:ascii="Sassoon Infant Rg" w:hAnsi="Sassoon Infant Rg" w:cstheme="minorHAnsi"/>
                <w:sz w:val="24"/>
                <w:szCs w:val="24"/>
              </w:rPr>
              <w:t>and w</w:t>
            </w:r>
            <w:r w:rsidR="001C3F0F" w:rsidRPr="002F7982">
              <w:rPr>
                <w:rFonts w:ascii="Sassoon Infant Rg" w:hAnsi="Sassoon Infant Rg" w:cstheme="minorHAnsi"/>
                <w:sz w:val="24"/>
                <w:szCs w:val="24"/>
              </w:rPr>
              <w:t xml:space="preserve">hat life was like in Anglo Saxon England. </w:t>
            </w:r>
            <w:r w:rsidR="001E5795" w:rsidRPr="002F7982">
              <w:rPr>
                <w:rFonts w:ascii="Sassoon Infant Rg" w:hAnsi="Sassoon Infant Rg" w:cstheme="minorHAnsi"/>
                <w:sz w:val="24"/>
                <w:szCs w:val="24"/>
              </w:rPr>
              <w:t xml:space="preserve"> Where the Vikings came from and settled, Lindisfarne, Alf</w:t>
            </w:r>
            <w:r w:rsidR="00EB6792" w:rsidRPr="002F7982">
              <w:rPr>
                <w:rFonts w:ascii="Sassoon Infant Rg" w:hAnsi="Sassoon Infant Rg" w:cstheme="minorHAnsi"/>
                <w:sz w:val="24"/>
                <w:szCs w:val="24"/>
              </w:rPr>
              <w:t>r</w:t>
            </w:r>
            <w:r w:rsidR="001E5795" w:rsidRPr="002F7982">
              <w:rPr>
                <w:rFonts w:ascii="Sassoon Infant Rg" w:hAnsi="Sassoon Infant Rg" w:cstheme="minorHAnsi"/>
                <w:sz w:val="24"/>
                <w:szCs w:val="24"/>
              </w:rPr>
              <w:t xml:space="preserve">ed the Great and </w:t>
            </w:r>
            <w:r w:rsidR="001C3F0F" w:rsidRPr="002F7982">
              <w:rPr>
                <w:rFonts w:ascii="Sassoon Infant Rg" w:hAnsi="Sassoon Infant Rg" w:cstheme="minorHAnsi"/>
                <w:sz w:val="24"/>
                <w:szCs w:val="24"/>
              </w:rPr>
              <w:t xml:space="preserve">The Battle of Hastings </w:t>
            </w:r>
          </w:p>
          <w:p w14:paraId="482D1527" w14:textId="77777777" w:rsidR="001C3F0F" w:rsidRPr="002F7982" w:rsidRDefault="001C3F0F" w:rsidP="001C3F0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04915842"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In Year 4, you learn all about the Romans. In this unit, we learn that the Romans left Britain to defend their own country - which is why the Anglo-Saxons were able to settle in Britain.  </w:t>
            </w:r>
          </w:p>
          <w:p w14:paraId="56F37C58" w14:textId="77777777" w:rsidR="001C3F0F" w:rsidRPr="002F7982" w:rsidRDefault="001C3F0F"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I can see connections, contrasts and trends over time and develop the appropriate use of historical terms.</w:t>
            </w:r>
          </w:p>
          <w:p w14:paraId="55F627CA" w14:textId="77777777" w:rsidR="001C3F0F" w:rsidRPr="002F7982" w:rsidRDefault="001C3F0F" w:rsidP="001C3F0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ask &amp; devise historically valid questions about change, cause, similarity and difference, and significance of the Vikings’ time in Britain.</w:t>
            </w:r>
          </w:p>
          <w:p w14:paraId="5F6158D5" w14:textId="77777777" w:rsidR="001C3F0F" w:rsidRPr="002F7982" w:rsidRDefault="001C3F0F" w:rsidP="001C3F0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understand how our knowledge of the past is constructed from a range of sources.</w:t>
            </w:r>
          </w:p>
        </w:tc>
        <w:tc>
          <w:tcPr>
            <w:tcW w:w="3681" w:type="dxa"/>
          </w:tcPr>
          <w:p w14:paraId="3499C529"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Invade, settle, Angles, Saxons, Jutes, settlement, journey, farmer warriors, Sutton </w:t>
            </w:r>
            <w:proofErr w:type="spellStart"/>
            <w:r w:rsidRPr="002F7982">
              <w:rPr>
                <w:rFonts w:ascii="Sassoon Infant Rg" w:hAnsi="Sassoon Infant Rg" w:cstheme="minorHAnsi"/>
                <w:sz w:val="24"/>
                <w:szCs w:val="24"/>
              </w:rPr>
              <w:t>Hoo</w:t>
            </w:r>
            <w:proofErr w:type="spellEnd"/>
            <w:r w:rsidRPr="002F7982">
              <w:rPr>
                <w:rFonts w:ascii="Sassoon Infant Rg" w:hAnsi="Sassoon Infant Rg" w:cstheme="minorHAnsi"/>
                <w:sz w:val="24"/>
                <w:szCs w:val="24"/>
              </w:rPr>
              <w:t xml:space="preserve">, burial mound, Netherlands, Northern </w:t>
            </w:r>
            <w:r w:rsidRPr="002F7982">
              <w:rPr>
                <w:rFonts w:ascii="Sassoon Infant Rg" w:hAnsi="Sassoon Infant Rg" w:cstheme="minorHAnsi"/>
                <w:sz w:val="24"/>
                <w:szCs w:val="24"/>
              </w:rPr>
              <w:lastRenderedPageBreak/>
              <w:t>Germany, kingdom, Wessex, East Anglia, Mercia, Kent, Northumberland, Angle-Land.</w:t>
            </w:r>
            <w:r w:rsidR="001C3F0F" w:rsidRPr="002F7982">
              <w:rPr>
                <w:rFonts w:ascii="Sassoon Infant Rg" w:hAnsi="Sassoon Infant Rg"/>
                <w:sz w:val="24"/>
                <w:szCs w:val="24"/>
              </w:rPr>
              <w:t xml:space="preserve"> </w:t>
            </w:r>
            <w:r w:rsidR="001C3F0F" w:rsidRPr="002F7982">
              <w:rPr>
                <w:rFonts w:ascii="Sassoon Infant Rg" w:hAnsi="Sassoon Infant Rg" w:cstheme="minorHAnsi"/>
                <w:sz w:val="24"/>
                <w:szCs w:val="24"/>
              </w:rPr>
              <w:t xml:space="preserve">Settlement, invade, Vikings, Scandinavia, longboat, oarsmen, voyage, figurehead, homeland, heathen, plundering, monastery, monk, Lindisfarne, </w:t>
            </w:r>
            <w:proofErr w:type="spellStart"/>
            <w:r w:rsidR="001C3F0F" w:rsidRPr="002F7982">
              <w:rPr>
                <w:rFonts w:ascii="Sassoon Infant Rg" w:hAnsi="Sassoon Infant Rg" w:cstheme="minorHAnsi"/>
                <w:sz w:val="24"/>
                <w:szCs w:val="24"/>
              </w:rPr>
              <w:t>Jorvik</w:t>
            </w:r>
            <w:proofErr w:type="spellEnd"/>
            <w:r w:rsidR="001C3F0F" w:rsidRPr="002F7982">
              <w:rPr>
                <w:rFonts w:ascii="Sassoon Infant Rg" w:hAnsi="Sassoon Infant Rg" w:cstheme="minorHAnsi"/>
                <w:sz w:val="24"/>
                <w:szCs w:val="24"/>
              </w:rPr>
              <w:t>, Wessex, Danelaw, retreat, throne,</w:t>
            </w:r>
          </w:p>
        </w:tc>
      </w:tr>
      <w:tr w:rsidR="00564755" w:rsidRPr="002F7982" w14:paraId="08947AC9"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112C4E42" w14:textId="77777777" w:rsidR="00564755" w:rsidRPr="00B0334E" w:rsidRDefault="00564755" w:rsidP="00564755">
            <w:pPr>
              <w:rPr>
                <w:rFonts w:cstheme="minorHAnsi"/>
                <w:sz w:val="20"/>
                <w:szCs w:val="20"/>
              </w:rPr>
            </w:pPr>
            <w:r w:rsidRPr="00B0334E">
              <w:rPr>
                <w:rFonts w:cstheme="minorHAnsi"/>
                <w:sz w:val="20"/>
                <w:szCs w:val="20"/>
              </w:rPr>
              <w:lastRenderedPageBreak/>
              <w:t>Geography</w:t>
            </w:r>
          </w:p>
        </w:tc>
        <w:tc>
          <w:tcPr>
            <w:tcW w:w="4371" w:type="dxa"/>
          </w:tcPr>
          <w:p w14:paraId="6BC2E32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Volcanoes and Earthquakes </w:t>
            </w:r>
          </w:p>
          <w:p w14:paraId="2E927E8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this unit, you will learn about infamous volcanoes, where volcanoes are situated around the world and the disasters they have caused towns and cities. We learn about how an earthquake erupts and the processes that happen deep down in the Earth! We will be using maps, atlases, globes and compasses to locate countries and describe features studied. </w:t>
            </w:r>
          </w:p>
          <w:p w14:paraId="450CF602"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tc>
        <w:tc>
          <w:tcPr>
            <w:tcW w:w="6052" w:type="dxa"/>
            <w:gridSpan w:val="2"/>
          </w:tcPr>
          <w:p w14:paraId="1D4672F6"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Years 3 and 4, children have used maps, globes and atlases to find counties around the world and talk about a countries biome. </w:t>
            </w:r>
          </w:p>
        </w:tc>
        <w:tc>
          <w:tcPr>
            <w:tcW w:w="3681" w:type="dxa"/>
          </w:tcPr>
          <w:p w14:paraId="32B4FEB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Magma, Ring of Fire, mantle, fault, eruption, sill, vent, volcano, lava, crust, extinct, core, conduit, ash, active, dormant &amp; crater.</w:t>
            </w:r>
          </w:p>
          <w:p w14:paraId="649D7B6A"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Aftershock, epicentre, fault line, magnitude, Richter scale, seismic, tectonic plates, tremor &amp; tsunami</w:t>
            </w:r>
          </w:p>
        </w:tc>
      </w:tr>
      <w:tr w:rsidR="00564755" w:rsidRPr="002F7982" w14:paraId="34D29024"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43372C5D" w14:textId="77777777" w:rsidR="00564755" w:rsidRPr="00B0334E" w:rsidRDefault="00564755" w:rsidP="00564755">
            <w:pPr>
              <w:rPr>
                <w:rFonts w:cstheme="minorHAnsi"/>
                <w:sz w:val="20"/>
                <w:szCs w:val="20"/>
              </w:rPr>
            </w:pPr>
            <w:r w:rsidRPr="00B0334E">
              <w:rPr>
                <w:rFonts w:cstheme="minorHAnsi"/>
                <w:sz w:val="20"/>
                <w:szCs w:val="20"/>
              </w:rPr>
              <w:t>Art</w:t>
            </w:r>
          </w:p>
        </w:tc>
        <w:tc>
          <w:tcPr>
            <w:tcW w:w="4371" w:type="dxa"/>
          </w:tcPr>
          <w:p w14:paraId="36ADC03B" w14:textId="77777777" w:rsidR="00564755"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Sculpture and 3D: Interactive installation</w:t>
            </w:r>
          </w:p>
          <w:p w14:paraId="42B4661C"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Learning about the features of installation art and how it can communicate a message; exploring the work of Cai Guo-</w:t>
            </w:r>
            <w:proofErr w:type="spellStart"/>
            <w:r w:rsidRPr="002F7982">
              <w:rPr>
                <w:rFonts w:ascii="Sassoon Infant Rg" w:hAnsi="Sassoon Infant Rg" w:cstheme="minorHAnsi"/>
                <w:sz w:val="24"/>
                <w:szCs w:val="24"/>
              </w:rPr>
              <w:t>Qiang</w:t>
            </w:r>
            <w:proofErr w:type="spellEnd"/>
            <w:r w:rsidRPr="002F7982">
              <w:rPr>
                <w:rFonts w:ascii="Sassoon Infant Rg" w:hAnsi="Sassoon Infant Rg" w:cstheme="minorHAnsi"/>
                <w:sz w:val="24"/>
                <w:szCs w:val="24"/>
              </w:rPr>
              <w:t xml:space="preserve"> and discovering how our life experiences can inspire our art; investigating how scale, location and interactive elements affect the way visitors experience installation art.</w:t>
            </w:r>
          </w:p>
          <w:p w14:paraId="1DBE0F60"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F608921"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57973C1"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F5A98DE"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1A749C0"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9C52111"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A926C9B"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E5D5192" w14:textId="77777777" w:rsidR="000F1556" w:rsidRPr="002F7982" w:rsidRDefault="000F1556"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6D0F3104"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Group images together, explaining their choices.</w:t>
            </w:r>
          </w:p>
          <w:p w14:paraId="7AD864A1"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Answer questions about a chosen installation thoughtfully and generate their own questions.</w:t>
            </w:r>
          </w:p>
          <w:p w14:paraId="5A997032"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Show that they understand what installation art means.</w:t>
            </w:r>
          </w:p>
          <w:p w14:paraId="4B7203CF"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Justify their opinions of installation artworks.</w:t>
            </w:r>
          </w:p>
          <w:p w14:paraId="7008E746"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Evaluate their box designs, considering how they might appear as full-sized spaces.</w:t>
            </w:r>
          </w:p>
          <w:p w14:paraId="209D68C9"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Suggest changes they could make if they repeated the activity to create a different atmosphere in the space.</w:t>
            </w:r>
          </w:p>
          <w:p w14:paraId="51C9A057"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Create an installation plan, model or space.</w:t>
            </w:r>
          </w:p>
          <w:p w14:paraId="3F1901B9"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Describe their creations and the changes they made as they worked.</w:t>
            </w:r>
          </w:p>
          <w:p w14:paraId="3D63E110"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Describe how their space conveys a particular message or theme.</w:t>
            </w:r>
          </w:p>
          <w:p w14:paraId="3BBDE7E6"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Make and explain their choices about materials used, arrangement of items in the space and the overall display of the installation.</w:t>
            </w:r>
          </w:p>
          <w:p w14:paraId="7F762829" w14:textId="77777777" w:rsidR="000F1556"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Show they have considered options for how to display their installation best e.g. lighting effects.</w:t>
            </w:r>
          </w:p>
          <w:p w14:paraId="72EFA347" w14:textId="77777777" w:rsidR="00564755" w:rsidRPr="002F7982" w:rsidRDefault="000F1556" w:rsidP="000F155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Present information about their installation clearly in the chosen format.</w:t>
            </w:r>
          </w:p>
        </w:tc>
        <w:tc>
          <w:tcPr>
            <w:tcW w:w="3681" w:type="dxa"/>
          </w:tcPr>
          <w:p w14:paraId="6E57DAB1"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analyse</w:t>
            </w:r>
          </w:p>
          <w:p w14:paraId="3B6DBAE7"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art medium</w:t>
            </w:r>
          </w:p>
          <w:p w14:paraId="7BA7FA78"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atmosphere</w:t>
            </w:r>
          </w:p>
          <w:p w14:paraId="7640C387"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concept</w:t>
            </w:r>
          </w:p>
          <w:p w14:paraId="2D9A0EA6"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culture</w:t>
            </w:r>
          </w:p>
          <w:p w14:paraId="0A30D2D8"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display</w:t>
            </w:r>
          </w:p>
          <w:p w14:paraId="0E156876"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elements</w:t>
            </w:r>
          </w:p>
          <w:p w14:paraId="66552EFD"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evaluate</w:t>
            </w:r>
          </w:p>
          <w:p w14:paraId="6CF87B9F"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experience</w:t>
            </w:r>
          </w:p>
          <w:p w14:paraId="13AB6931"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features</w:t>
            </w:r>
          </w:p>
          <w:p w14:paraId="31EF3BF7"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influence</w:t>
            </w:r>
          </w:p>
          <w:p w14:paraId="41DC514A"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installation art</w:t>
            </w:r>
          </w:p>
          <w:p w14:paraId="3C276690"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interact</w:t>
            </w:r>
          </w:p>
          <w:p w14:paraId="4E96849E" w14:textId="77777777" w:rsidR="000F1556" w:rsidRPr="002F7982" w:rsidRDefault="000F1556" w:rsidP="000F155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interactive</w:t>
            </w:r>
          </w:p>
          <w:p w14:paraId="7F6A8739" w14:textId="77777777" w:rsidR="00564755" w:rsidRPr="002F7982" w:rsidRDefault="00564755"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0B3F2E38"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0CF0876E" w14:textId="77777777" w:rsidR="00564755" w:rsidRPr="00B0334E" w:rsidRDefault="00564755" w:rsidP="00564755">
            <w:pPr>
              <w:rPr>
                <w:rFonts w:cstheme="minorHAnsi"/>
                <w:sz w:val="20"/>
                <w:szCs w:val="20"/>
              </w:rPr>
            </w:pPr>
            <w:r w:rsidRPr="00B0334E">
              <w:rPr>
                <w:rFonts w:cstheme="minorHAnsi"/>
                <w:sz w:val="20"/>
                <w:szCs w:val="20"/>
              </w:rPr>
              <w:lastRenderedPageBreak/>
              <w:t>DT</w:t>
            </w:r>
          </w:p>
        </w:tc>
        <w:tc>
          <w:tcPr>
            <w:tcW w:w="4371" w:type="dxa"/>
          </w:tcPr>
          <w:p w14:paraId="02882BF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Moving Animals</w:t>
            </w:r>
          </w:p>
          <w:p w14:paraId="3D0BE552"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Complementing our science topic of ‘forces’, we design, make and evaluate a moving animal. We aim to understand and use mechanical systems in your toy [for example, gears, pulleys, cams, levers and linkages]. We will be using cams to make our animals move!</w:t>
            </w:r>
          </w:p>
        </w:tc>
        <w:tc>
          <w:tcPr>
            <w:tcW w:w="6052" w:type="dxa"/>
            <w:gridSpan w:val="2"/>
          </w:tcPr>
          <w:p w14:paraId="0C6949EB"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Year 3, children learn about pulls and pushes. We use this skill to further develop our understanding about pulleys.</w:t>
            </w:r>
          </w:p>
        </w:tc>
        <w:tc>
          <w:tcPr>
            <w:tcW w:w="3681" w:type="dxa"/>
          </w:tcPr>
          <w:p w14:paraId="3E457FA8" w14:textId="77777777" w:rsidR="00564755" w:rsidRPr="002F7982" w:rsidRDefault="00564755" w:rsidP="00564755">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2F7982">
              <w:rPr>
                <w:rFonts w:ascii="Sassoon Infant Rg" w:hAnsi="Sassoon Infant Rg" w:cstheme="minorHAnsi"/>
              </w:rPr>
              <w:t>variables, accuracy, precision, mechanisms, levers, pulleys, transfers, gears,</w:t>
            </w:r>
          </w:p>
        </w:tc>
      </w:tr>
      <w:tr w:rsidR="00564755" w:rsidRPr="002F7982" w14:paraId="10658DB6"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11DCDA30" w14:textId="77777777" w:rsidR="00564755" w:rsidRPr="00B0334E" w:rsidRDefault="00564755" w:rsidP="00564755">
            <w:pPr>
              <w:rPr>
                <w:rFonts w:cstheme="minorHAnsi"/>
                <w:sz w:val="20"/>
                <w:szCs w:val="20"/>
              </w:rPr>
            </w:pPr>
            <w:r w:rsidRPr="00B0334E">
              <w:rPr>
                <w:rFonts w:cstheme="minorHAnsi"/>
                <w:sz w:val="20"/>
                <w:szCs w:val="20"/>
              </w:rPr>
              <w:t>RE</w:t>
            </w:r>
          </w:p>
        </w:tc>
        <w:tc>
          <w:tcPr>
            <w:tcW w:w="4371" w:type="dxa"/>
          </w:tcPr>
          <w:p w14:paraId="60AB0D9F"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bCs/>
                <w:sz w:val="24"/>
                <w:szCs w:val="24"/>
                <w:u w:val="single"/>
              </w:rPr>
            </w:pPr>
            <w:r w:rsidRPr="002F7982">
              <w:rPr>
                <w:rFonts w:ascii="Sassoon Infant Rg" w:hAnsi="Sassoon Infant Rg" w:cstheme="minorHAnsi"/>
                <w:b/>
                <w:bCs/>
                <w:sz w:val="24"/>
                <w:szCs w:val="24"/>
                <w:u w:val="single"/>
              </w:rPr>
              <w:t>Why do people have to stand up for what they believe in?</w:t>
            </w:r>
          </w:p>
          <w:p w14:paraId="1D3670B8" w14:textId="77777777" w:rsidR="00564755"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Thinking about religious freedom, children use historical and modern-day examples of people, such as Guy Fawkes, who have fought for their beliefs to discuss controversial issues.</w:t>
            </w:r>
          </w:p>
          <w:p w14:paraId="4C8F0228"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552A508"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E91D7FB"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bCs/>
                <w:sz w:val="24"/>
                <w:szCs w:val="24"/>
                <w:u w:val="single"/>
              </w:rPr>
            </w:pPr>
            <w:r w:rsidRPr="002F7982">
              <w:rPr>
                <w:rFonts w:ascii="Sassoon Infant Rg" w:hAnsi="Sassoon Infant Rg" w:cstheme="minorHAnsi"/>
                <w:b/>
                <w:bCs/>
                <w:sz w:val="24"/>
                <w:szCs w:val="24"/>
                <w:u w:val="single"/>
              </w:rPr>
              <w:t>Why doesn't Christianity always look the same?</w:t>
            </w:r>
          </w:p>
          <w:p w14:paraId="6C179B3D" w14:textId="77777777" w:rsidR="006C423A" w:rsidRPr="002F7982" w:rsidRDefault="006C423A"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Thinking first as geographers and historians, children explore the spread of Christian beliefs worldwide through looking at artwork, history, case studies and first-hand accounts</w:t>
            </w:r>
          </w:p>
          <w:p w14:paraId="60AB5218"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77941F4"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1E4024F"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3397447"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E2EB111" w14:textId="77777777" w:rsidR="000F1556" w:rsidRPr="002F7982" w:rsidRDefault="000F1556" w:rsidP="0098387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404BBAE2"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Identify challenges people face because of their religious beliefs.</w:t>
            </w:r>
          </w:p>
          <w:p w14:paraId="344D448C"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Suggest ways to create positive change.</w:t>
            </w:r>
          </w:p>
          <w:p w14:paraId="134B7D8A"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Express the different ways light symbolises celebration.</w:t>
            </w:r>
          </w:p>
          <w:p w14:paraId="521BBFF8"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Assess different points of view.</w:t>
            </w:r>
          </w:p>
          <w:p w14:paraId="0DA066B6"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Begin to use the terms bias, stereotype and prejudice.</w:t>
            </w:r>
          </w:p>
          <w:p w14:paraId="5D9110E2"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Explore various viewpoints surrounding religious prejudice.</w:t>
            </w:r>
          </w:p>
          <w:p w14:paraId="214193DB" w14:textId="77777777" w:rsidR="00564755"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Consider why there are still issues regarding religious freedom today.</w:t>
            </w:r>
          </w:p>
          <w:p w14:paraId="6BD205A8"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2FFAB6"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Explain why some people believe Jesus was the Messiah.</w:t>
            </w:r>
          </w:p>
          <w:p w14:paraId="12B1FB8D"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Give examples of how Christianity spread as a religion.</w:t>
            </w:r>
          </w:p>
          <w:p w14:paraId="510C0532"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different features of a Catholic church.</w:t>
            </w:r>
          </w:p>
          <w:p w14:paraId="5530391D"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Explain the uses of different features of a Catholic church.</w:t>
            </w:r>
          </w:p>
          <w:p w14:paraId="360BE13B"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some reasons why people began practising in different ways.</w:t>
            </w:r>
          </w:p>
          <w:p w14:paraId="00CC6A28"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Organise different Christian practices according to their impacts on believers.</w:t>
            </w:r>
          </w:p>
          <w:p w14:paraId="3D112C37" w14:textId="77777777" w:rsidR="006C423A" w:rsidRPr="002F7982" w:rsidRDefault="006C423A" w:rsidP="006C423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Identify how different people represent Jesus depending on personal and cultural influences.</w:t>
            </w:r>
          </w:p>
        </w:tc>
        <w:tc>
          <w:tcPr>
            <w:tcW w:w="3681" w:type="dxa"/>
          </w:tcPr>
          <w:p w14:paraId="56DA0FD9"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Atheist</w:t>
            </w:r>
            <w:r w:rsidRPr="002F7982">
              <w:rPr>
                <w:rFonts w:ascii="Sassoon Infant Rg" w:hAnsi="Sassoon Infant Rg" w:cstheme="minorHAnsi"/>
                <w:sz w:val="24"/>
                <w:szCs w:val="24"/>
              </w:rPr>
              <w:br/>
            </w:r>
            <w:proofErr w:type="spellStart"/>
            <w:r w:rsidRPr="002F7982">
              <w:rPr>
                <w:rFonts w:ascii="Sassoon Infant Rg" w:hAnsi="Sassoon Infant Rg" w:cstheme="minorHAnsi"/>
                <w:sz w:val="24"/>
                <w:szCs w:val="24"/>
              </w:rPr>
              <w:t>Bandi</w:t>
            </w:r>
            <w:proofErr w:type="spellEnd"/>
            <w:r w:rsidRPr="002F7982">
              <w:rPr>
                <w:rFonts w:ascii="Sassoon Infant Rg" w:hAnsi="Sassoon Infant Rg" w:cstheme="minorHAnsi"/>
                <w:sz w:val="24"/>
                <w:szCs w:val="24"/>
              </w:rPr>
              <w:t xml:space="preserve"> </w:t>
            </w:r>
            <w:proofErr w:type="spellStart"/>
            <w:r w:rsidRPr="002F7982">
              <w:rPr>
                <w:rFonts w:ascii="Sassoon Infant Rg" w:hAnsi="Sassoon Infant Rg" w:cstheme="minorHAnsi"/>
                <w:sz w:val="24"/>
                <w:szCs w:val="24"/>
              </w:rPr>
              <w:t>Chhor</w:t>
            </w:r>
            <w:proofErr w:type="spellEnd"/>
            <w:r w:rsidRPr="002F7982">
              <w:rPr>
                <w:rFonts w:ascii="Sassoon Infant Rg" w:hAnsi="Sassoon Infant Rg" w:cstheme="minorHAnsi"/>
                <w:sz w:val="24"/>
                <w:szCs w:val="24"/>
              </w:rPr>
              <w:t xml:space="preserve"> Divas</w:t>
            </w:r>
          </w:p>
          <w:p w14:paraId="069EE348"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denomination</w:t>
            </w:r>
          </w:p>
          <w:p w14:paraId="188206C4"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devotion</w:t>
            </w:r>
          </w:p>
          <w:p w14:paraId="4F4A5D3A"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discrimination</w:t>
            </w:r>
          </w:p>
          <w:p w14:paraId="72E7539B"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interpretation</w:t>
            </w:r>
          </w:p>
          <w:p w14:paraId="2F7F63D6"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liberation</w:t>
            </w:r>
          </w:p>
          <w:p w14:paraId="4525CC67"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prejudice</w:t>
            </w:r>
          </w:p>
          <w:p w14:paraId="561F6615"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religious</w:t>
            </w:r>
          </w:p>
          <w:p w14:paraId="0D9C053B"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tolerance</w:t>
            </w:r>
          </w:p>
          <w:p w14:paraId="3581547E" w14:textId="77777777" w:rsidR="00564755" w:rsidRPr="002F7982" w:rsidRDefault="00564755"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D93381F"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3DCC8A4"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crucifixion</w:t>
            </w:r>
          </w:p>
          <w:p w14:paraId="580A0B13"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denomination</w:t>
            </w:r>
          </w:p>
          <w:p w14:paraId="1457CD65"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Holy Spirit</w:t>
            </w:r>
          </w:p>
          <w:p w14:paraId="076F47FA"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pilgrimage</w:t>
            </w:r>
          </w:p>
          <w:p w14:paraId="532902B5"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portrayal</w:t>
            </w:r>
          </w:p>
          <w:p w14:paraId="6759BF21"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sacraments</w:t>
            </w:r>
          </w:p>
          <w:p w14:paraId="79064BF9"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succession</w:t>
            </w:r>
          </w:p>
          <w:p w14:paraId="019D7A62"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The Trinity</w:t>
            </w:r>
          </w:p>
          <w:p w14:paraId="116CBCDF"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396847E" w14:textId="77777777" w:rsidR="006C423A" w:rsidRPr="002F7982" w:rsidRDefault="006C423A" w:rsidP="006C423A">
            <w:pPr>
              <w:autoSpaceDE w:val="0"/>
              <w:autoSpaceDN w:val="0"/>
              <w:adjustRightInd w:val="0"/>
              <w:spacing w:after="8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64755" w:rsidRPr="002F7982" w14:paraId="42A01163"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22FA363B" w14:textId="77777777" w:rsidR="00564755" w:rsidRPr="00B0334E" w:rsidRDefault="00564755" w:rsidP="00564755">
            <w:pPr>
              <w:rPr>
                <w:rFonts w:cstheme="minorHAnsi"/>
                <w:sz w:val="20"/>
                <w:szCs w:val="20"/>
              </w:rPr>
            </w:pPr>
            <w:r w:rsidRPr="00B0334E">
              <w:rPr>
                <w:rFonts w:cstheme="minorHAnsi"/>
                <w:sz w:val="20"/>
                <w:szCs w:val="20"/>
              </w:rPr>
              <w:lastRenderedPageBreak/>
              <w:t>PSHE</w:t>
            </w:r>
          </w:p>
        </w:tc>
        <w:tc>
          <w:tcPr>
            <w:tcW w:w="4371" w:type="dxa"/>
          </w:tcPr>
          <w:p w14:paraId="73FF2C9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Being me in my world </w:t>
            </w:r>
          </w:p>
          <w:p w14:paraId="1F5F8DEB"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PSHE, we will be talking about what we value most about my school and we will be identifying my hopes for this school year. I understand my rights and responsibilities as a British citizen and a member of my school. I will empathise with people in this country whose lives are different to my own.</w:t>
            </w:r>
          </w:p>
          <w:p w14:paraId="2FD42A71"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Celebrating difference</w:t>
            </w:r>
          </w:p>
          <w:p w14:paraId="796D021F"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this unit, I will understand that cultural differences sometimes cause conflict. You will be aware of your own culture and proud of who you are. We will discuss racism and be aware of your attitudes towards people of different races. You will learn about the different types of bullying such as name-calling and rumour spreading. </w:t>
            </w:r>
          </w:p>
          <w:p w14:paraId="65F74DA1" w14:textId="77777777" w:rsidR="00564755" w:rsidRPr="002F7982" w:rsidRDefault="00564755" w:rsidP="00564755">
            <w:pPr>
              <w:pStyle w:val="Pa4"/>
              <w:spacing w:after="8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tc>
        <w:tc>
          <w:tcPr>
            <w:tcW w:w="6052" w:type="dxa"/>
            <w:gridSpan w:val="2"/>
          </w:tcPr>
          <w:p w14:paraId="5B6A08C1"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 xml:space="preserve">Every year group revisits these units each year, building on previous knowledge. </w:t>
            </w:r>
          </w:p>
          <w:p w14:paraId="0DDECA34"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key concepts map)</w:t>
            </w:r>
          </w:p>
          <w:p w14:paraId="36FFEA8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2D6363C"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EEB5DC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67AA903"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AB2B7A1"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53B3F4F"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Every year group revisits these units each year, building on previous knowledge. </w:t>
            </w:r>
          </w:p>
          <w:p w14:paraId="4CF8666E"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(See key concepts map)</w:t>
            </w:r>
          </w:p>
          <w:p w14:paraId="707E74A8" w14:textId="77777777" w:rsidR="00564755" w:rsidRPr="002F7982" w:rsidRDefault="00564755" w:rsidP="0056475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Pr>
          <w:p w14:paraId="3E4E440C"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British citizen </w:t>
            </w:r>
          </w:p>
          <w:p w14:paraId="5B95534E"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Democracy</w:t>
            </w:r>
          </w:p>
          <w:p w14:paraId="0AA9B41A"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Culture </w:t>
            </w:r>
          </w:p>
          <w:p w14:paraId="2B6EF7FA"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Rumour </w:t>
            </w:r>
          </w:p>
          <w:p w14:paraId="5B2C03F1" w14:textId="77777777" w:rsidR="00564755" w:rsidRPr="002F7982" w:rsidRDefault="00564755"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Consequences </w:t>
            </w:r>
          </w:p>
        </w:tc>
      </w:tr>
      <w:tr w:rsidR="002F7982" w:rsidRPr="002F7982" w14:paraId="4F8E7AB1" w14:textId="77777777" w:rsidTr="002F7982">
        <w:trPr>
          <w:cnfStyle w:val="000000100000" w:firstRow="0" w:lastRow="0" w:firstColumn="0" w:lastColumn="0" w:oddVBand="0" w:evenVBand="0" w:oddHBand="1" w:evenHBand="0" w:firstRowFirstColumn="0" w:firstRowLastColumn="0" w:lastRowFirstColumn="0" w:lastRowLastColumn="0"/>
          <w:trHeight w:val="2424"/>
        </w:trPr>
        <w:tc>
          <w:tcPr>
            <w:cnfStyle w:val="001000000000" w:firstRow="0" w:lastRow="0" w:firstColumn="1" w:lastColumn="0" w:oddVBand="0" w:evenVBand="0" w:oddHBand="0" w:evenHBand="0" w:firstRowFirstColumn="0" w:firstRowLastColumn="0" w:lastRowFirstColumn="0" w:lastRowLastColumn="0"/>
            <w:tcW w:w="1489" w:type="dxa"/>
            <w:vMerge w:val="restart"/>
          </w:tcPr>
          <w:p w14:paraId="11C7DED4" w14:textId="77777777" w:rsidR="002F7982" w:rsidRPr="00B0334E" w:rsidRDefault="002F7982" w:rsidP="00564755">
            <w:pPr>
              <w:rPr>
                <w:rFonts w:cstheme="minorHAnsi"/>
                <w:sz w:val="20"/>
                <w:szCs w:val="20"/>
              </w:rPr>
            </w:pPr>
            <w:r w:rsidRPr="00B0334E">
              <w:rPr>
                <w:rFonts w:cstheme="minorHAnsi"/>
                <w:sz w:val="20"/>
                <w:szCs w:val="20"/>
              </w:rPr>
              <w:t>PE</w:t>
            </w:r>
          </w:p>
        </w:tc>
        <w:tc>
          <w:tcPr>
            <w:tcW w:w="4371" w:type="dxa"/>
            <w:tcBorders>
              <w:bottom w:val="single" w:sz="4" w:space="0" w:color="auto"/>
            </w:tcBorders>
          </w:tcPr>
          <w:p w14:paraId="3BBC3904" w14:textId="77777777" w:rsidR="002F7982" w:rsidRDefault="002F7982" w:rsidP="00A1651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b/>
                <w:sz w:val="24"/>
                <w:szCs w:val="24"/>
                <w:u w:val="single"/>
              </w:rPr>
              <w:t>Dance</w:t>
            </w:r>
            <w:r w:rsidRPr="002F7982">
              <w:rPr>
                <w:rFonts w:ascii="Sassoon Infant Rg" w:hAnsi="Sassoon Infant Rg" w:cstheme="minorHAnsi"/>
                <w:b/>
                <w:sz w:val="24"/>
                <w:szCs w:val="24"/>
                <w:u w:val="single"/>
              </w:rPr>
              <w:br/>
            </w:r>
            <w:r w:rsidRPr="002F7982">
              <w:rPr>
                <w:rFonts w:ascii="Sassoon Infant Rg" w:hAnsi="Sassoon Infant Rg" w:cstheme="minorHAnsi"/>
                <w:sz w:val="24"/>
                <w:szCs w:val="24"/>
              </w:rPr>
              <w:t>In dance, you will be listening to a genre of music to perform dances using a range of movement patterns and compare your performances with previous ones and demonstrate improvement to achieve your personal best.</w:t>
            </w:r>
          </w:p>
          <w:p w14:paraId="3EE42BAA" w14:textId="77777777" w:rsidR="002F7982" w:rsidRDefault="002F7982" w:rsidP="00A1651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26BF119" w14:textId="77777777" w:rsidR="002F7982" w:rsidRPr="002F7982" w:rsidRDefault="002F7982" w:rsidP="00A1651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Borders>
              <w:bottom w:val="single" w:sz="4" w:space="0" w:color="auto"/>
            </w:tcBorders>
          </w:tcPr>
          <w:p w14:paraId="120D2BD8"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 year 4, you begin to learn the fundamental skills for OAA. This year, we build on these skills to become competent learners, whether that is as a team or individually.  Children will be developing their skills in identifying and repeating movements and actions of a dance style. Children will also be developing their skills of composing a dance  </w:t>
            </w:r>
          </w:p>
          <w:p w14:paraId="1E57B631"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tcBorders>
              <w:bottom w:val="single" w:sz="4" w:space="0" w:color="auto"/>
            </w:tcBorders>
          </w:tcPr>
          <w:p w14:paraId="25F53C89" w14:textId="77777777" w:rsidR="002F7982" w:rsidRP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Navigate, Anagram, Linear Pathway, Solution, Logical, Location, Corresponding, Verbal Instructions, Repetition, Solo, Evaluation, Climax, Mood</w:t>
            </w:r>
          </w:p>
          <w:p w14:paraId="4C20193A" w14:textId="77777777" w:rsidR="002F7982" w:rsidRP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674AE86" w14:textId="77777777" w:rsidR="002F7982" w:rsidRP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5580619" w14:textId="77777777" w:rsidR="002F7982" w:rsidRDefault="002F7982" w:rsidP="0056475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CEEC87E"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2F7982" w:rsidRPr="002F7982" w14:paraId="720DF077" w14:textId="77777777" w:rsidTr="002F7982">
        <w:trPr>
          <w:trHeight w:val="2508"/>
        </w:trPr>
        <w:tc>
          <w:tcPr>
            <w:cnfStyle w:val="001000000000" w:firstRow="0" w:lastRow="0" w:firstColumn="1" w:lastColumn="0" w:oddVBand="0" w:evenVBand="0" w:oddHBand="0" w:evenHBand="0" w:firstRowFirstColumn="0" w:firstRowLastColumn="0" w:lastRowFirstColumn="0" w:lastRowLastColumn="0"/>
            <w:tcW w:w="1489" w:type="dxa"/>
            <w:vMerge/>
          </w:tcPr>
          <w:p w14:paraId="2805A7E0" w14:textId="77777777" w:rsidR="002F7982" w:rsidRPr="00B0334E" w:rsidRDefault="002F7982" w:rsidP="00564755">
            <w:pPr>
              <w:rPr>
                <w:rFonts w:cstheme="minorHAnsi"/>
                <w:sz w:val="20"/>
                <w:szCs w:val="20"/>
              </w:rPr>
            </w:pPr>
          </w:p>
        </w:tc>
        <w:tc>
          <w:tcPr>
            <w:tcW w:w="4371" w:type="dxa"/>
            <w:tcBorders>
              <w:top w:val="single" w:sz="4" w:space="0" w:color="auto"/>
              <w:bottom w:val="single" w:sz="4" w:space="0" w:color="auto"/>
            </w:tcBorders>
          </w:tcPr>
          <w:p w14:paraId="7C061277"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Netball</w:t>
            </w:r>
          </w:p>
          <w:p w14:paraId="0FFF541F"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Netball is an invasion game. In this unit, pupils develop their understanding of attacking and defending principles of invasion games. In all games activities, pupils have to think about how they used skill, tactics and strategies to out-whit the opposition. </w:t>
            </w:r>
          </w:p>
          <w:p w14:paraId="514AEA86"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tc>
        <w:tc>
          <w:tcPr>
            <w:tcW w:w="6052" w:type="dxa"/>
            <w:gridSpan w:val="2"/>
            <w:tcBorders>
              <w:top w:val="single" w:sz="4" w:space="0" w:color="auto"/>
              <w:bottom w:val="single" w:sz="4" w:space="0" w:color="auto"/>
            </w:tcBorders>
          </w:tcPr>
          <w:p w14:paraId="4213F889"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3328227"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This unit links to the following strands of the National curriculum, running, jumping, throwing, and catching in isolation and in combination. Children have previously played competitive games. </w:t>
            </w:r>
          </w:p>
          <w:p w14:paraId="13B7D89B"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EFD5BE6"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8BB32C4"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Borders>
              <w:top w:val="single" w:sz="4" w:space="0" w:color="auto"/>
              <w:bottom w:val="single" w:sz="4" w:space="0" w:color="auto"/>
            </w:tcBorders>
          </w:tcPr>
          <w:p w14:paraId="30974320"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5F6E5C3"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Invasion game, pivot, attacking, defending, side-step. </w:t>
            </w:r>
          </w:p>
          <w:p w14:paraId="5BD93A16"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7964C70"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BFF347D"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88D640C"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343E285"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E55F110"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2F7982" w:rsidRPr="002F7982" w14:paraId="6FFDD5D9" w14:textId="77777777" w:rsidTr="002F7982">
        <w:trPr>
          <w:cnfStyle w:val="000000100000" w:firstRow="0" w:lastRow="0" w:firstColumn="0" w:lastColumn="0" w:oddVBand="0" w:evenVBand="0" w:oddHBand="1" w:evenHBand="0" w:firstRowFirstColumn="0" w:firstRowLastColumn="0" w:lastRowFirstColumn="0" w:lastRowLastColumn="0"/>
          <w:trHeight w:val="2664"/>
        </w:trPr>
        <w:tc>
          <w:tcPr>
            <w:cnfStyle w:val="001000000000" w:firstRow="0" w:lastRow="0" w:firstColumn="1" w:lastColumn="0" w:oddVBand="0" w:evenVBand="0" w:oddHBand="0" w:evenHBand="0" w:firstRowFirstColumn="0" w:firstRowLastColumn="0" w:lastRowFirstColumn="0" w:lastRowLastColumn="0"/>
            <w:tcW w:w="1489" w:type="dxa"/>
            <w:vMerge/>
          </w:tcPr>
          <w:p w14:paraId="1BCEF699" w14:textId="77777777" w:rsidR="002F7982" w:rsidRPr="00B0334E" w:rsidRDefault="002F7982" w:rsidP="00564755">
            <w:pPr>
              <w:rPr>
                <w:rFonts w:cstheme="minorHAnsi"/>
                <w:sz w:val="20"/>
                <w:szCs w:val="20"/>
              </w:rPr>
            </w:pPr>
          </w:p>
        </w:tc>
        <w:tc>
          <w:tcPr>
            <w:tcW w:w="4371" w:type="dxa"/>
            <w:tcBorders>
              <w:top w:val="single" w:sz="4" w:space="0" w:color="auto"/>
              <w:bottom w:val="single" w:sz="4" w:space="0" w:color="auto"/>
            </w:tcBorders>
          </w:tcPr>
          <w:p w14:paraId="6DD71EAD"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OAA</w:t>
            </w:r>
          </w:p>
          <w:p w14:paraId="70C0BD8B"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In Outdoor, Adventurous, Activity, you will be map reading and creating your own maps to find locations around school. You will be retrieving things in each plotted destination and thinking logically about how to win competitively. You will be solving anagrams using your map skills and developing your teamwork abilities.</w:t>
            </w:r>
          </w:p>
          <w:p w14:paraId="2D347083"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6052" w:type="dxa"/>
            <w:gridSpan w:val="2"/>
            <w:tcBorders>
              <w:top w:val="single" w:sz="4" w:space="0" w:color="auto"/>
              <w:bottom w:val="single" w:sz="4" w:space="0" w:color="auto"/>
            </w:tcBorders>
          </w:tcPr>
          <w:p w14:paraId="4FCD2489"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BFF7889"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2BFCE4C" w14:textId="77777777" w:rsidR="002F7982" w:rsidRP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35A3217"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6409F8E"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835E686"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6D977A6" w14:textId="77777777" w:rsidR="002F7982" w:rsidRDefault="002F7982" w:rsidP="002F7982">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FCFF464" w14:textId="77777777" w:rsidR="002F7982" w:rsidRP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681" w:type="dxa"/>
            <w:tcBorders>
              <w:top w:val="single" w:sz="4" w:space="0" w:color="auto"/>
              <w:bottom w:val="single" w:sz="4" w:space="0" w:color="auto"/>
            </w:tcBorders>
          </w:tcPr>
          <w:p w14:paraId="67DF9F68"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Tally, compass, strategy, communicate, adapt, retrieve.</w:t>
            </w:r>
          </w:p>
          <w:p w14:paraId="08F33506"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545CB4B"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194EB38"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9107746"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7BC6730"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1CF5D1B" w14:textId="77777777" w:rsidR="002F7982" w:rsidRP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0B337EEC" w14:textId="77777777" w:rsidR="002F7982" w:rsidRDefault="002F7982" w:rsidP="002F798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198DA5C" w14:textId="77777777" w:rsidR="002F7982" w:rsidRDefault="002F7982" w:rsidP="00564755">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2F7982" w:rsidRPr="002F7982" w14:paraId="61D2B041" w14:textId="77777777" w:rsidTr="002F7982">
        <w:trPr>
          <w:trHeight w:val="2984"/>
        </w:trPr>
        <w:tc>
          <w:tcPr>
            <w:cnfStyle w:val="001000000000" w:firstRow="0" w:lastRow="0" w:firstColumn="1" w:lastColumn="0" w:oddVBand="0" w:evenVBand="0" w:oddHBand="0" w:evenHBand="0" w:firstRowFirstColumn="0" w:firstRowLastColumn="0" w:lastRowFirstColumn="0" w:lastRowLastColumn="0"/>
            <w:tcW w:w="1489" w:type="dxa"/>
            <w:vMerge/>
          </w:tcPr>
          <w:p w14:paraId="7801DFF6" w14:textId="77777777" w:rsidR="002F7982" w:rsidRPr="00B0334E" w:rsidRDefault="002F7982" w:rsidP="00564755">
            <w:pPr>
              <w:rPr>
                <w:rFonts w:cstheme="minorHAnsi"/>
                <w:sz w:val="20"/>
                <w:szCs w:val="20"/>
              </w:rPr>
            </w:pPr>
          </w:p>
        </w:tc>
        <w:tc>
          <w:tcPr>
            <w:tcW w:w="4371" w:type="dxa"/>
            <w:tcBorders>
              <w:top w:val="single" w:sz="4" w:space="0" w:color="auto"/>
              <w:bottom w:val="single" w:sz="4" w:space="0" w:color="auto"/>
            </w:tcBorders>
          </w:tcPr>
          <w:p w14:paraId="7AF9E390"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b/>
                <w:sz w:val="24"/>
                <w:szCs w:val="24"/>
                <w:u w:val="single"/>
              </w:rPr>
              <w:t>Fitness</w:t>
            </w:r>
            <w:r w:rsidRPr="002F7982">
              <w:rPr>
                <w:rFonts w:ascii="Sassoon Infant Rg" w:hAnsi="Sassoon Infant Rg" w:cstheme="minorHAnsi"/>
                <w:sz w:val="24"/>
                <w:szCs w:val="24"/>
              </w:rPr>
              <w:t xml:space="preserve"> </w:t>
            </w:r>
          </w:p>
          <w:p w14:paraId="5F9C0D9C"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sz w:val="24"/>
                <w:szCs w:val="24"/>
              </w:rPr>
              <w:t xml:space="preserve">In this unit, pupils will take part in a range of activities that explore and develop the different areas of their health and fitness. They will learn different components of their fitness, including speed, stamina, strength, coordination and agility. </w:t>
            </w:r>
          </w:p>
        </w:tc>
        <w:tc>
          <w:tcPr>
            <w:tcW w:w="6052" w:type="dxa"/>
            <w:gridSpan w:val="2"/>
            <w:tcBorders>
              <w:top w:val="single" w:sz="4" w:space="0" w:color="auto"/>
              <w:bottom w:val="single" w:sz="4" w:space="0" w:color="auto"/>
            </w:tcBorders>
          </w:tcPr>
          <w:p w14:paraId="00C31515"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This unit links to the following strands of the National curriculum, running, jumping, throwing, and catching in isolation and in combination. Develop flexibility, strength, technique, control and balance. </w:t>
            </w:r>
          </w:p>
          <w:p w14:paraId="570C8053"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5A3C4C0"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6BFBB76" w14:textId="77777777" w:rsidR="002F7982" w:rsidRPr="002F7982" w:rsidRDefault="002F7982" w:rsidP="002F7982">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487832C"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681" w:type="dxa"/>
            <w:tcBorders>
              <w:top w:val="single" w:sz="4" w:space="0" w:color="auto"/>
              <w:bottom w:val="single" w:sz="4" w:space="0" w:color="auto"/>
            </w:tcBorders>
          </w:tcPr>
          <w:p w14:paraId="1DBFF8A4" w14:textId="77777777" w:rsid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8B27442"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Persevere, strengths, warm-up, stretches, muscles, heart-rate, flexibility, technique, control, balance, agility. </w:t>
            </w:r>
          </w:p>
          <w:p w14:paraId="2122E929" w14:textId="77777777" w:rsidR="002F7982" w:rsidRPr="002F7982" w:rsidRDefault="002F7982" w:rsidP="002F7982">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35793EC" w14:textId="77777777" w:rsidR="002F7982" w:rsidRPr="002F7982" w:rsidRDefault="002F7982" w:rsidP="00564755">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907573" w:rsidRPr="002F7982" w14:paraId="338ECBD7"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Pr>
          <w:p w14:paraId="6AC0A08D" w14:textId="77777777" w:rsidR="00907573" w:rsidRPr="00B0334E" w:rsidRDefault="00907573" w:rsidP="00907573">
            <w:pPr>
              <w:rPr>
                <w:rFonts w:cstheme="minorHAnsi"/>
                <w:sz w:val="20"/>
                <w:szCs w:val="20"/>
              </w:rPr>
            </w:pPr>
            <w:r w:rsidRPr="00B0334E">
              <w:rPr>
                <w:rFonts w:cstheme="minorHAnsi"/>
                <w:sz w:val="20"/>
                <w:szCs w:val="20"/>
              </w:rPr>
              <w:t>Primary Languages</w:t>
            </w:r>
          </w:p>
        </w:tc>
        <w:tc>
          <w:tcPr>
            <w:tcW w:w="4371" w:type="dxa"/>
          </w:tcPr>
          <w:p w14:paraId="7ADC337C" w14:textId="77777777" w:rsidR="00907573" w:rsidRPr="002F7982" w:rsidRDefault="00907573" w:rsidP="00907573">
            <w:pPr>
              <w:autoSpaceDE w:val="0"/>
              <w:autoSpaceDN w:val="0"/>
              <w:adjustRightInd w:val="0"/>
              <w:spacing w:after="80" w:line="241" w:lineRule="atLeas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2F7982">
              <w:rPr>
                <w:rFonts w:ascii="Sassoon Infant Rg" w:hAnsi="Sassoon Infant Rg" w:cstheme="minorHAnsi"/>
                <w:b/>
                <w:sz w:val="24"/>
                <w:szCs w:val="24"/>
                <w:u w:val="single"/>
              </w:rPr>
              <w:t xml:space="preserve">Phonics </w:t>
            </w:r>
          </w:p>
          <w:p w14:paraId="6CB01C52" w14:textId="77777777" w:rsidR="00907573" w:rsidRPr="002F7982" w:rsidRDefault="0090757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2F7982">
              <w:rPr>
                <w:rFonts w:ascii="Sassoon Infant Rg" w:hAnsi="Sassoon Infant Rg" w:cstheme="minorHAnsi"/>
                <w:b/>
                <w:sz w:val="24"/>
                <w:szCs w:val="24"/>
                <w:u w:val="single"/>
              </w:rPr>
              <w:t xml:space="preserve">Je me </w:t>
            </w:r>
            <w:proofErr w:type="spellStart"/>
            <w:r w:rsidRPr="002F7982">
              <w:rPr>
                <w:rFonts w:ascii="Sassoon Infant Rg" w:hAnsi="Sassoon Infant Rg" w:cstheme="minorHAnsi"/>
                <w:b/>
                <w:sz w:val="24"/>
                <w:szCs w:val="24"/>
                <w:u w:val="single"/>
              </w:rPr>
              <w:t>présente</w:t>
            </w:r>
            <w:proofErr w:type="spellEnd"/>
            <w:r w:rsidRPr="002F7982">
              <w:rPr>
                <w:rFonts w:ascii="Sassoon Infant Rg" w:hAnsi="Sassoon Infant Rg" w:cstheme="minorHAnsi"/>
                <w:b/>
                <w:sz w:val="24"/>
                <w:szCs w:val="24"/>
                <w:u w:val="single"/>
              </w:rPr>
              <w:t xml:space="preserve"> (Presenting Myself)</w:t>
            </w:r>
            <w:r w:rsidRPr="002F7982">
              <w:rPr>
                <w:rFonts w:ascii="Sassoon Infant Rg" w:hAnsi="Sassoon Infant Rg" w:cstheme="minorHAnsi"/>
                <w:b/>
                <w:sz w:val="24"/>
                <w:szCs w:val="24"/>
                <w:u w:val="single"/>
              </w:rPr>
              <w:br/>
            </w:r>
            <w:r w:rsidRPr="002F7982">
              <w:rPr>
                <w:rFonts w:ascii="Sassoon Infant Rg" w:hAnsi="Sassoon Infant Rg"/>
                <w:sz w:val="24"/>
                <w:szCs w:val="24"/>
              </w:rPr>
              <w:t xml:space="preserve">Children will learn to count to 20. Children will ask somebody how they are feeling, their age, name and where they live. Children will learn how to say how we are feeling, how old we are, what our name is and where we live.  Children will learn first person verbs such as je </w:t>
            </w:r>
            <w:proofErr w:type="spellStart"/>
            <w:r w:rsidRPr="002F7982">
              <w:rPr>
                <w:rFonts w:ascii="Sassoon Infant Rg" w:hAnsi="Sassoon Infant Rg"/>
                <w:sz w:val="24"/>
                <w:szCs w:val="24"/>
              </w:rPr>
              <w:t>suis</w:t>
            </w:r>
            <w:proofErr w:type="spellEnd"/>
            <w:r w:rsidRPr="002F7982">
              <w:rPr>
                <w:rFonts w:ascii="Sassoon Infant Rg" w:hAnsi="Sassoon Infant Rg"/>
                <w:sz w:val="24"/>
                <w:szCs w:val="24"/>
              </w:rPr>
              <w:t xml:space="preserve"> (I am), </w:t>
            </w:r>
            <w:proofErr w:type="spellStart"/>
            <w:r w:rsidRPr="002F7982">
              <w:rPr>
                <w:rFonts w:ascii="Sassoon Infant Rg" w:hAnsi="Sassoon Infant Rg"/>
                <w:sz w:val="24"/>
                <w:szCs w:val="24"/>
              </w:rPr>
              <w:t>j’ai</w:t>
            </w:r>
            <w:proofErr w:type="spellEnd"/>
            <w:r w:rsidRPr="002F7982">
              <w:rPr>
                <w:rFonts w:ascii="Sassoon Infant Rg" w:hAnsi="Sassoon Infant Rg"/>
                <w:sz w:val="24"/>
                <w:szCs w:val="24"/>
              </w:rPr>
              <w:t xml:space="preserve"> (I have) and </w:t>
            </w:r>
            <w:proofErr w:type="spellStart"/>
            <w:r w:rsidRPr="002F7982">
              <w:rPr>
                <w:rFonts w:ascii="Sassoon Infant Rg" w:hAnsi="Sassoon Infant Rg"/>
                <w:sz w:val="24"/>
                <w:szCs w:val="24"/>
              </w:rPr>
              <w:t>j’habite</w:t>
            </w:r>
            <w:proofErr w:type="spellEnd"/>
            <w:r w:rsidRPr="002F7982">
              <w:rPr>
                <w:rFonts w:ascii="Sassoon Infant Rg" w:hAnsi="Sassoon Infant Rg"/>
                <w:sz w:val="24"/>
                <w:szCs w:val="24"/>
              </w:rPr>
              <w:t xml:space="preserve"> (I live). Children will apply rules of adjectival agreement when saying our nationality.</w:t>
            </w:r>
          </w:p>
          <w:p w14:paraId="3B3B74CB" w14:textId="77777777" w:rsidR="00907573" w:rsidRPr="002F7982" w:rsidRDefault="0090757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6052" w:type="dxa"/>
            <w:gridSpan w:val="2"/>
          </w:tcPr>
          <w:p w14:paraId="72FC6516" w14:textId="77777777" w:rsidR="00907573" w:rsidRPr="002F7982" w:rsidRDefault="00B11F3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Every half term, for each year group, children will be taught the correct pronunciation of the French alphabet, including graphemes, phonemes and diagraphs. </w:t>
            </w:r>
          </w:p>
          <w:p w14:paraId="57BEF8EC" w14:textId="77777777" w:rsidR="00B11F33" w:rsidRPr="002F7982" w:rsidRDefault="00B11F3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460605B" w14:textId="77777777" w:rsidR="00B11F33" w:rsidRPr="002F7982" w:rsidRDefault="00B11F3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Children will be familiar with how to greet each other in the French language and will know some numbers. </w:t>
            </w:r>
          </w:p>
        </w:tc>
        <w:tc>
          <w:tcPr>
            <w:tcW w:w="3681" w:type="dxa"/>
          </w:tcPr>
          <w:p w14:paraId="105D6F1C"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2F7982">
              <w:rPr>
                <w:rFonts w:ascii="Sassoon Infant Rg" w:hAnsi="Sassoon Infant Rg"/>
                <w:sz w:val="24"/>
                <w:szCs w:val="24"/>
              </w:rPr>
              <w:t>Bonjour Hello (formal)</w:t>
            </w:r>
          </w:p>
          <w:p w14:paraId="6B7C35CC"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2F7982">
              <w:rPr>
                <w:rFonts w:ascii="Sassoon Infant Rg" w:hAnsi="Sassoon Infant Rg"/>
                <w:sz w:val="24"/>
                <w:szCs w:val="24"/>
              </w:rPr>
              <w:t>Salut Hello (informal)</w:t>
            </w:r>
          </w:p>
          <w:p w14:paraId="1728CEE5"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proofErr w:type="gram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gramEnd"/>
            <w:r w:rsidRPr="002F7982">
              <w:rPr>
                <w:rFonts w:ascii="Sassoon Infant Rg" w:hAnsi="Sassoon Infant Rg"/>
                <w:sz w:val="24"/>
                <w:szCs w:val="24"/>
              </w:rPr>
              <w:t xml:space="preserve"> How are you?</w:t>
            </w:r>
          </w:p>
          <w:p w14:paraId="1395DD5E"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anglais</w:t>
            </w:r>
            <w:proofErr w:type="spellEnd"/>
            <w:r w:rsidRPr="002F7982">
              <w:rPr>
                <w:rFonts w:ascii="Sassoon Infant Rg" w:hAnsi="Sassoon Infant Rg"/>
                <w:sz w:val="24"/>
                <w:szCs w:val="24"/>
              </w:rPr>
              <w:t>/anglaise English</w:t>
            </w:r>
          </w:p>
          <w:p w14:paraId="775A1F22"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bien.I</w:t>
            </w:r>
            <w:proofErr w:type="spellEnd"/>
            <w:r w:rsidRPr="002F7982">
              <w:rPr>
                <w:rFonts w:ascii="Sassoon Infant Rg" w:hAnsi="Sassoon Infant Rg"/>
                <w:sz w:val="24"/>
                <w:szCs w:val="24"/>
              </w:rPr>
              <w:t xml:space="preserve"> am well.</w:t>
            </w:r>
          </w:p>
          <w:p w14:paraId="57696033"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gallois</w:t>
            </w:r>
            <w:proofErr w:type="spellEnd"/>
            <w:r w:rsidRPr="002F7982">
              <w:rPr>
                <w:rFonts w:ascii="Sassoon Infant Rg" w:hAnsi="Sassoon Infant Rg"/>
                <w:sz w:val="24"/>
                <w:szCs w:val="24"/>
              </w:rPr>
              <w:t>/</w:t>
            </w:r>
            <w:proofErr w:type="spellStart"/>
            <w:r w:rsidRPr="002F7982">
              <w:rPr>
                <w:rFonts w:ascii="Sassoon Infant Rg" w:hAnsi="Sassoon Infant Rg"/>
                <w:sz w:val="24"/>
                <w:szCs w:val="24"/>
              </w:rPr>
              <w:t>galloise</w:t>
            </w:r>
            <w:proofErr w:type="spellEnd"/>
            <w:r w:rsidRPr="002F7982">
              <w:rPr>
                <w:rFonts w:ascii="Sassoon Infant Rg" w:hAnsi="Sassoon Infant Rg"/>
                <w:sz w:val="24"/>
                <w:szCs w:val="24"/>
              </w:rPr>
              <w:t xml:space="preserve"> Welsh</w:t>
            </w:r>
          </w:p>
          <w:p w14:paraId="009C6052"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mal. I am not great</w:t>
            </w:r>
          </w:p>
          <w:p w14:paraId="0A27CA76" w14:textId="77777777" w:rsidR="00907573" w:rsidRPr="002F7982" w:rsidRDefault="00907573" w:rsidP="00B11F33">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roofErr w:type="spellStart"/>
            <w:r w:rsidRPr="002F7982">
              <w:rPr>
                <w:rFonts w:ascii="Sassoon Infant Rg" w:hAnsi="Sassoon Infant Rg"/>
                <w:sz w:val="24"/>
                <w:szCs w:val="24"/>
              </w:rPr>
              <w:t>irlandais</w:t>
            </w:r>
            <w:proofErr w:type="spellEnd"/>
            <w:r w:rsidRPr="002F7982">
              <w:rPr>
                <w:rFonts w:ascii="Sassoon Infant Rg" w:hAnsi="Sassoon Infant Rg"/>
                <w:sz w:val="24"/>
                <w:szCs w:val="24"/>
              </w:rPr>
              <w:t>/</w:t>
            </w:r>
            <w:proofErr w:type="spellStart"/>
            <w:r w:rsidRPr="002F7982">
              <w:rPr>
                <w:rFonts w:ascii="Sassoon Infant Rg" w:hAnsi="Sassoon Infant Rg"/>
                <w:sz w:val="24"/>
                <w:szCs w:val="24"/>
              </w:rPr>
              <w:t>irlandaiseIrishtreizethirteen</w:t>
            </w:r>
            <w:proofErr w:type="spellEnd"/>
            <w:r w:rsidRPr="002F7982">
              <w:rPr>
                <w:rFonts w:ascii="Sassoon Infant Rg" w:hAnsi="Sassoon Infant Rg"/>
                <w:sz w:val="24"/>
                <w:szCs w:val="24"/>
              </w:rPr>
              <w:t xml:space="preserve"> Comme ci, </w:t>
            </w:r>
            <w:proofErr w:type="spellStart"/>
            <w:r w:rsidRPr="002F7982">
              <w:rPr>
                <w:rFonts w:ascii="Sassoon Infant Rg" w:hAnsi="Sassoon Infant Rg"/>
                <w:sz w:val="24"/>
                <w:szCs w:val="24"/>
              </w:rPr>
              <w:t>comme</w:t>
            </w:r>
            <w:proofErr w:type="spellEnd"/>
            <w:r w:rsidRPr="002F7982">
              <w:rPr>
                <w:rFonts w:ascii="Sassoon Infant Rg" w:hAnsi="Sassoon Infant Rg"/>
                <w:sz w:val="24"/>
                <w:szCs w:val="24"/>
              </w:rPr>
              <w:t xml:space="preserve"> </w:t>
            </w:r>
            <w:proofErr w:type="spellStart"/>
            <w:proofErr w:type="gramStart"/>
            <w:r w:rsidRPr="002F7982">
              <w:rPr>
                <w:rFonts w:ascii="Sassoon Infant Rg" w:hAnsi="Sassoon Infant Rg"/>
                <w:sz w:val="24"/>
                <w:szCs w:val="24"/>
              </w:rPr>
              <w:t>ça.So</w:t>
            </w:r>
            <w:proofErr w:type="spellEnd"/>
            <w:proofErr w:type="gramEnd"/>
            <w:r w:rsidRPr="002F7982">
              <w:rPr>
                <w:rFonts w:ascii="Sassoon Infant Rg" w:hAnsi="Sassoon Infant Rg"/>
                <w:sz w:val="24"/>
                <w:szCs w:val="24"/>
              </w:rPr>
              <w:t xml:space="preserve">, </w:t>
            </w:r>
            <w:proofErr w:type="spellStart"/>
            <w:r w:rsidRPr="002F7982">
              <w:rPr>
                <w:rFonts w:ascii="Sassoon Infant Rg" w:hAnsi="Sassoon Infant Rg"/>
                <w:sz w:val="24"/>
                <w:szCs w:val="24"/>
              </w:rPr>
              <w:t>so.écossais</w:t>
            </w:r>
            <w:proofErr w:type="spellEnd"/>
            <w:r w:rsidRPr="002F7982">
              <w:rPr>
                <w:rFonts w:ascii="Sassoon Infant Rg" w:hAnsi="Sassoon Infant Rg"/>
                <w:sz w:val="24"/>
                <w:szCs w:val="24"/>
              </w:rPr>
              <w:t>/</w:t>
            </w:r>
            <w:proofErr w:type="spellStart"/>
            <w:r w:rsidRPr="002F7982">
              <w:rPr>
                <w:rFonts w:ascii="Sassoon Infant Rg" w:hAnsi="Sassoon Infant Rg"/>
                <w:sz w:val="24"/>
                <w:szCs w:val="24"/>
              </w:rPr>
              <w:t>écossaiseScottish</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quatorzefourteen</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très</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bienI</w:t>
            </w:r>
            <w:proofErr w:type="spellEnd"/>
            <w:r w:rsidRPr="002F7982">
              <w:rPr>
                <w:rFonts w:ascii="Sassoon Infant Rg" w:hAnsi="Sassoon Infant Rg"/>
                <w:sz w:val="24"/>
                <w:szCs w:val="24"/>
              </w:rPr>
              <w:t xml:space="preserve"> am very </w:t>
            </w:r>
            <w:proofErr w:type="spellStart"/>
            <w:r w:rsidRPr="002F7982">
              <w:rPr>
                <w:rFonts w:ascii="Sassoon Infant Rg" w:hAnsi="Sassoon Infant Rg"/>
                <w:sz w:val="24"/>
                <w:szCs w:val="24"/>
              </w:rPr>
              <w:t>well.Je</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viens</w:t>
            </w:r>
            <w:proofErr w:type="spellEnd"/>
            <w:r w:rsidRPr="002F7982">
              <w:rPr>
                <w:rFonts w:ascii="Sassoon Infant Rg" w:hAnsi="Sassoon Infant Rg"/>
                <w:sz w:val="24"/>
                <w:szCs w:val="24"/>
              </w:rPr>
              <w:t xml:space="preserve"> de…I am from…</w:t>
            </w:r>
            <w:proofErr w:type="spellStart"/>
            <w:r w:rsidRPr="002F7982">
              <w:rPr>
                <w:rFonts w:ascii="Sassoon Infant Rg" w:hAnsi="Sassoon Infant Rg"/>
                <w:sz w:val="24"/>
                <w:szCs w:val="24"/>
              </w:rPr>
              <w:t>quinzefifteen</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Ça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va</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très</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malI</w:t>
            </w:r>
            <w:proofErr w:type="spellEnd"/>
            <w:r w:rsidRPr="002F7982">
              <w:rPr>
                <w:rFonts w:ascii="Sassoon Infant Rg" w:hAnsi="Sassoon Infant Rg"/>
                <w:sz w:val="24"/>
                <w:szCs w:val="24"/>
              </w:rPr>
              <w:t xml:space="preserve"> am really not </w:t>
            </w:r>
            <w:proofErr w:type="spellStart"/>
            <w:r w:rsidRPr="002F7982">
              <w:rPr>
                <w:rFonts w:ascii="Sassoon Infant Rg" w:hAnsi="Sassoon Infant Rg"/>
                <w:sz w:val="24"/>
                <w:szCs w:val="24"/>
              </w:rPr>
              <w:t>great.Je</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viens</w:t>
            </w:r>
            <w:proofErr w:type="spellEnd"/>
            <w:r w:rsidRPr="002F7982">
              <w:rPr>
                <w:rFonts w:ascii="Sassoon Infant Rg" w:hAnsi="Sassoon Infant Rg"/>
                <w:sz w:val="24"/>
                <w:szCs w:val="24"/>
              </w:rPr>
              <w:t xml:space="preserve"> </w:t>
            </w:r>
            <w:proofErr w:type="spellStart"/>
            <w:r w:rsidRPr="002F7982">
              <w:rPr>
                <w:rFonts w:ascii="Sassoon Infant Rg" w:hAnsi="Sassoon Infant Rg"/>
                <w:sz w:val="24"/>
                <w:szCs w:val="24"/>
              </w:rPr>
              <w:t>d'Angleterre.I</w:t>
            </w:r>
            <w:proofErr w:type="spellEnd"/>
            <w:r w:rsidRPr="002F7982">
              <w:rPr>
                <w:rFonts w:ascii="Sassoon Infant Rg" w:hAnsi="Sassoon Infant Rg"/>
                <w:sz w:val="24"/>
                <w:szCs w:val="24"/>
              </w:rPr>
              <w:t xml:space="preserve"> am from England.</w:t>
            </w:r>
          </w:p>
        </w:tc>
      </w:tr>
      <w:tr w:rsidR="00907573" w:rsidRPr="002F7982" w14:paraId="52285449" w14:textId="77777777" w:rsidTr="002F7982">
        <w:tc>
          <w:tcPr>
            <w:cnfStyle w:val="001000000000" w:firstRow="0" w:lastRow="0" w:firstColumn="1" w:lastColumn="0" w:oddVBand="0" w:evenVBand="0" w:oddHBand="0" w:evenHBand="0" w:firstRowFirstColumn="0" w:firstRowLastColumn="0" w:lastRowFirstColumn="0" w:lastRowLastColumn="0"/>
            <w:tcW w:w="1489" w:type="dxa"/>
          </w:tcPr>
          <w:p w14:paraId="082EB437" w14:textId="77777777" w:rsidR="00907573" w:rsidRPr="00B0334E" w:rsidRDefault="00907573" w:rsidP="00907573">
            <w:pPr>
              <w:rPr>
                <w:rFonts w:cstheme="minorHAnsi"/>
                <w:sz w:val="20"/>
                <w:szCs w:val="20"/>
              </w:rPr>
            </w:pPr>
            <w:r w:rsidRPr="00B0334E">
              <w:rPr>
                <w:rFonts w:cstheme="minorHAnsi"/>
                <w:sz w:val="20"/>
                <w:szCs w:val="20"/>
              </w:rPr>
              <w:t>Music</w:t>
            </w:r>
          </w:p>
        </w:tc>
        <w:tc>
          <w:tcPr>
            <w:tcW w:w="4371" w:type="dxa"/>
          </w:tcPr>
          <w:p w14:paraId="02C44730"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2F7982">
              <w:rPr>
                <w:rFonts w:ascii="Sassoon Infant Rg" w:hAnsi="Sassoon Infant Rg" w:cstheme="minorHAnsi"/>
                <w:b/>
                <w:sz w:val="24"/>
                <w:szCs w:val="24"/>
              </w:rPr>
              <w:t>Flutes, Clarinets and Oboes</w:t>
            </w:r>
          </w:p>
          <w:p w14:paraId="3EEBA3D0"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 xml:space="preserve">I will be able to feel and move to the pulse/beat of a piece of music to show high, middle and low pitches with hand signs and body parts. </w:t>
            </w:r>
          </w:p>
          <w:p w14:paraId="70F83A91"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clap to a piece of music using different parts of my body.</w:t>
            </w:r>
          </w:p>
          <w:p w14:paraId="7DEBB738"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I can learn to put the flute/clarinet together independently.</w:t>
            </w:r>
          </w:p>
          <w:p w14:paraId="56E0EAEF" w14:textId="77777777" w:rsidR="00907573" w:rsidRPr="002F7982" w:rsidRDefault="00907573" w:rsidP="0090757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I can learn and play note B.</w:t>
            </w:r>
          </w:p>
        </w:tc>
        <w:tc>
          <w:tcPr>
            <w:tcW w:w="6052" w:type="dxa"/>
            <w:gridSpan w:val="2"/>
          </w:tcPr>
          <w:p w14:paraId="0DA1BBF4" w14:textId="77777777" w:rsidR="00907573" w:rsidRPr="002F7982" w:rsidRDefault="00907573" w:rsidP="00907573">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lastRenderedPageBreak/>
              <w:t>In previous years, children will listen to a piece of music and identify the beat. Children will learn to clap, play percussion instruments and sing along to a piece of music, identifying changes in pitch and tempo.</w:t>
            </w:r>
          </w:p>
        </w:tc>
        <w:tc>
          <w:tcPr>
            <w:tcW w:w="3681" w:type="dxa"/>
          </w:tcPr>
          <w:p w14:paraId="10B42D0D"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000000"/>
                <w:sz w:val="24"/>
                <w:szCs w:val="24"/>
              </w:rPr>
            </w:pPr>
            <w:r w:rsidRPr="002F7982">
              <w:rPr>
                <w:rFonts w:ascii="Sassoon Infant Rg" w:hAnsi="Sassoon Infant Rg" w:cstheme="minorHAnsi"/>
                <w:color w:val="000000"/>
                <w:sz w:val="24"/>
                <w:szCs w:val="24"/>
              </w:rPr>
              <w:t>tempo, dynamics, timbre, note, ostinato</w:t>
            </w:r>
          </w:p>
          <w:p w14:paraId="6B31020B" w14:textId="77777777" w:rsidR="00907573" w:rsidRPr="002F7982" w:rsidRDefault="00907573" w:rsidP="00907573">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907573" w:rsidRPr="00B0334E" w14:paraId="3BFF597B" w14:textId="77777777" w:rsidTr="002F79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9" w:type="dxa"/>
            <w:tcBorders>
              <w:left w:val="none" w:sz="0" w:space="0" w:color="auto"/>
              <w:bottom w:val="none" w:sz="0" w:space="0" w:color="auto"/>
            </w:tcBorders>
          </w:tcPr>
          <w:p w14:paraId="70364AC2" w14:textId="77777777" w:rsidR="00907573" w:rsidRPr="00B0334E" w:rsidRDefault="00907573" w:rsidP="00907573">
            <w:pPr>
              <w:rPr>
                <w:rFonts w:cstheme="minorHAnsi"/>
                <w:sz w:val="20"/>
                <w:szCs w:val="20"/>
              </w:rPr>
            </w:pPr>
            <w:r w:rsidRPr="00B0334E">
              <w:rPr>
                <w:rFonts w:cstheme="minorHAnsi"/>
                <w:sz w:val="20"/>
                <w:szCs w:val="20"/>
              </w:rPr>
              <w:t xml:space="preserve">Enrichment </w:t>
            </w:r>
          </w:p>
        </w:tc>
        <w:tc>
          <w:tcPr>
            <w:tcW w:w="14104" w:type="dxa"/>
            <w:gridSpan w:val="4"/>
          </w:tcPr>
          <w:p w14:paraId="6DDEF74D" w14:textId="77777777" w:rsidR="00907573" w:rsidRPr="002F7982" w:rsidRDefault="00907573" w:rsidP="0090757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Christmas Theatre</w:t>
            </w:r>
          </w:p>
          <w:p w14:paraId="1DC22482" w14:textId="77777777" w:rsidR="00907573" w:rsidRPr="002F7982" w:rsidRDefault="00907573" w:rsidP="00EB6792">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2F7982">
              <w:rPr>
                <w:rFonts w:ascii="Sassoon Infant Rg" w:hAnsi="Sassoon Infant Rg" w:cstheme="minorHAnsi"/>
                <w:sz w:val="24"/>
                <w:szCs w:val="24"/>
              </w:rPr>
              <w:t>Church Visit</w:t>
            </w:r>
            <w:r w:rsidR="009D553D" w:rsidRPr="002F7982">
              <w:rPr>
                <w:rFonts w:ascii="Sassoon Infant Rg" w:hAnsi="Sassoon Infant Rg" w:cstheme="minorHAnsi"/>
                <w:sz w:val="24"/>
                <w:szCs w:val="24"/>
              </w:rPr>
              <w:br/>
            </w:r>
          </w:p>
        </w:tc>
      </w:tr>
      <w:bookmarkEnd w:id="0"/>
    </w:tbl>
    <w:p w14:paraId="4E189DBF" w14:textId="77777777" w:rsidR="00EA264A" w:rsidRPr="00B0334E" w:rsidRDefault="000967E0">
      <w:pPr>
        <w:rPr>
          <w:rFonts w:cstheme="minorHAnsi"/>
          <w:sz w:val="20"/>
          <w:szCs w:val="20"/>
        </w:rPr>
      </w:pPr>
    </w:p>
    <w:sectPr w:rsidR="00EA264A" w:rsidRPr="00B0334E" w:rsidSect="003D4DB2">
      <w:headerReference w:type="default" r:id="rId10"/>
      <w:pgSz w:w="16838" w:h="11906" w:orient="landscape"/>
      <w:pgMar w:top="709" w:right="1080" w:bottom="42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B7413" w14:textId="77777777" w:rsidR="00A1363B" w:rsidRDefault="00A1363B" w:rsidP="00A1363B">
      <w:pPr>
        <w:spacing w:after="0" w:line="240" w:lineRule="auto"/>
      </w:pPr>
      <w:r>
        <w:separator/>
      </w:r>
    </w:p>
  </w:endnote>
  <w:endnote w:type="continuationSeparator" w:id="0">
    <w:p w14:paraId="0910DAF1" w14:textId="77777777" w:rsidR="00A1363B" w:rsidRDefault="00A1363B"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5a">
    <w:panose1 w:val="03050602040000000000"/>
    <w:charset w:val="00"/>
    <w:family w:val="script"/>
    <w:pitch w:val="variable"/>
    <w:sig w:usb0="800000A7" w:usb1="1000004A" w:usb2="00000000" w:usb3="00000000" w:csb0="0000001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1E390" w14:textId="77777777" w:rsidR="00A1363B" w:rsidRDefault="00A1363B" w:rsidP="00A1363B">
      <w:pPr>
        <w:spacing w:after="0" w:line="240" w:lineRule="auto"/>
      </w:pPr>
      <w:r>
        <w:separator/>
      </w:r>
    </w:p>
  </w:footnote>
  <w:footnote w:type="continuationSeparator" w:id="0">
    <w:p w14:paraId="7133B173" w14:textId="77777777" w:rsidR="00A1363B" w:rsidRDefault="00A1363B"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166C2"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1F9E706D" wp14:editId="1C4BC6CA">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5C138ACB"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74C07A2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171B9718" w14:textId="521F8E2F"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7F69F0">
      <w:rPr>
        <w:rFonts w:cstheme="minorHAnsi"/>
        <w:b/>
        <w:sz w:val="26"/>
      </w:rPr>
      <w:t xml:space="preserve"> Year 5</w:t>
    </w:r>
    <w:proofErr w:type="gramStart"/>
    <w:r w:rsidR="00B338B7">
      <w:rPr>
        <w:rFonts w:cstheme="minorHAnsi"/>
        <w:b/>
        <w:sz w:val="26"/>
      </w:rPr>
      <w:tab/>
    </w:r>
    <w:r w:rsidRPr="00B338B7">
      <w:rPr>
        <w:rFonts w:cstheme="minorHAnsi"/>
        <w:b/>
        <w:sz w:val="26"/>
      </w:rPr>
      <w:t xml:space="preserve">  </w:t>
    </w:r>
    <w:r w:rsidR="00B338B7">
      <w:rPr>
        <w:rFonts w:cstheme="minorHAnsi"/>
        <w:b/>
        <w:sz w:val="26"/>
      </w:rPr>
      <w:t>Term</w:t>
    </w:r>
    <w:proofErr w:type="gramEnd"/>
    <w:r w:rsidR="00B338B7">
      <w:rPr>
        <w:rFonts w:cstheme="minorHAnsi"/>
        <w:b/>
        <w:sz w:val="26"/>
      </w:rPr>
      <w:t>:</w:t>
    </w:r>
    <w:r w:rsidR="007F69F0">
      <w:rPr>
        <w:rFonts w:cstheme="minorHAnsi"/>
        <w:b/>
        <w:sz w:val="26"/>
      </w:rPr>
      <w:t xml:space="preserve"> Autumn</w:t>
    </w:r>
    <w:r w:rsidR="000F1556">
      <w:rPr>
        <w:rFonts w:cstheme="minorHAnsi"/>
        <w:b/>
        <w:sz w:val="26"/>
      </w:rPr>
      <w:t xml:space="preserve"> </w:t>
    </w:r>
  </w:p>
  <w:p w14:paraId="188034AF"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32A5E"/>
    <w:multiLevelType w:val="hybridMultilevel"/>
    <w:tmpl w:val="67905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D6B05"/>
    <w:multiLevelType w:val="hybridMultilevel"/>
    <w:tmpl w:val="FC06F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167F4"/>
    <w:multiLevelType w:val="hybridMultilevel"/>
    <w:tmpl w:val="E61421E8"/>
    <w:lvl w:ilvl="0" w:tplc="7CDC6E74">
      <w:start w:val="3"/>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 w15:restartNumberingAfterBreak="0">
    <w:nsid w:val="30296315"/>
    <w:multiLevelType w:val="hybridMultilevel"/>
    <w:tmpl w:val="B57E2DCE"/>
    <w:lvl w:ilvl="0" w:tplc="B17204C0">
      <w:start w:val="3"/>
      <w:numFmt w:val="bullet"/>
      <w:lvlText w:val="-"/>
      <w:lvlJc w:val="left"/>
      <w:pPr>
        <w:ind w:left="720" w:hanging="360"/>
      </w:pPr>
      <w:rPr>
        <w:rFonts w:ascii="XCCW Joined 5a" w:eastAsiaTheme="minorHAnsi" w:hAnsi="XCCW Joined 5a"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24803"/>
    <w:multiLevelType w:val="hybridMultilevel"/>
    <w:tmpl w:val="0FB4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592D3B"/>
    <w:multiLevelType w:val="hybridMultilevel"/>
    <w:tmpl w:val="E73EE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6"/>
  </w:num>
  <w:num w:numId="5">
    <w:abstractNumId w:val="5"/>
  </w:num>
  <w:num w:numId="6">
    <w:abstractNumId w:val="1"/>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81C20"/>
    <w:rsid w:val="000967E0"/>
    <w:rsid w:val="000F1556"/>
    <w:rsid w:val="00134149"/>
    <w:rsid w:val="00194235"/>
    <w:rsid w:val="001C3F0F"/>
    <w:rsid w:val="001E5795"/>
    <w:rsid w:val="0029429E"/>
    <w:rsid w:val="002D5C28"/>
    <w:rsid w:val="002E329C"/>
    <w:rsid w:val="002F5F12"/>
    <w:rsid w:val="002F7982"/>
    <w:rsid w:val="00333C8B"/>
    <w:rsid w:val="00373643"/>
    <w:rsid w:val="00384E75"/>
    <w:rsid w:val="003D061E"/>
    <w:rsid w:val="003D4DB2"/>
    <w:rsid w:val="004329F0"/>
    <w:rsid w:val="00477539"/>
    <w:rsid w:val="004A229F"/>
    <w:rsid w:val="005616F6"/>
    <w:rsid w:val="00564755"/>
    <w:rsid w:val="005A3CA7"/>
    <w:rsid w:val="005A7630"/>
    <w:rsid w:val="005C1105"/>
    <w:rsid w:val="006062BB"/>
    <w:rsid w:val="00607A30"/>
    <w:rsid w:val="00646B0B"/>
    <w:rsid w:val="00665B40"/>
    <w:rsid w:val="00665FDA"/>
    <w:rsid w:val="006C423A"/>
    <w:rsid w:val="006E0A8B"/>
    <w:rsid w:val="006F6C85"/>
    <w:rsid w:val="00750DD7"/>
    <w:rsid w:val="007A4841"/>
    <w:rsid w:val="007A7940"/>
    <w:rsid w:val="007D34BC"/>
    <w:rsid w:val="007F2180"/>
    <w:rsid w:val="007F69F0"/>
    <w:rsid w:val="00837661"/>
    <w:rsid w:val="00864A48"/>
    <w:rsid w:val="00877163"/>
    <w:rsid w:val="00907573"/>
    <w:rsid w:val="00965956"/>
    <w:rsid w:val="00983872"/>
    <w:rsid w:val="009C6461"/>
    <w:rsid w:val="009D4829"/>
    <w:rsid w:val="009D553D"/>
    <w:rsid w:val="009E63B0"/>
    <w:rsid w:val="00A1363B"/>
    <w:rsid w:val="00A16518"/>
    <w:rsid w:val="00A541A5"/>
    <w:rsid w:val="00A55CF9"/>
    <w:rsid w:val="00AB6FBF"/>
    <w:rsid w:val="00B0334E"/>
    <w:rsid w:val="00B11F33"/>
    <w:rsid w:val="00B166FB"/>
    <w:rsid w:val="00B21847"/>
    <w:rsid w:val="00B338B7"/>
    <w:rsid w:val="00B43372"/>
    <w:rsid w:val="00B75173"/>
    <w:rsid w:val="00BD0FDB"/>
    <w:rsid w:val="00BE198C"/>
    <w:rsid w:val="00BE6F36"/>
    <w:rsid w:val="00C12878"/>
    <w:rsid w:val="00C359CC"/>
    <w:rsid w:val="00CA1A00"/>
    <w:rsid w:val="00CF5AE0"/>
    <w:rsid w:val="00D24CC5"/>
    <w:rsid w:val="00DE61A5"/>
    <w:rsid w:val="00E04DF0"/>
    <w:rsid w:val="00E66A23"/>
    <w:rsid w:val="00EB4CC9"/>
    <w:rsid w:val="00EB6792"/>
    <w:rsid w:val="00F03478"/>
    <w:rsid w:val="00F43D6D"/>
    <w:rsid w:val="00F87641"/>
    <w:rsid w:val="00FA3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8FA2664"/>
  <w15:docId w15:val="{45B8D980-747E-4C58-9390-3DCA6E91E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customStyle="1" w:styleId="GridTable5Dark-Accent21">
    <w:name w:val="Grid Table 5 Dark - Accent 21"/>
    <w:basedOn w:val="TableNormal"/>
    <w:uiPriority w:val="50"/>
    <w:rsid w:val="007F21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ListParagraph">
    <w:name w:val="List Paragraph"/>
    <w:basedOn w:val="Normal"/>
    <w:uiPriority w:val="34"/>
    <w:qFormat/>
    <w:rsid w:val="003D4DB2"/>
    <w:pPr>
      <w:ind w:left="720"/>
      <w:contextualSpacing/>
    </w:pPr>
  </w:style>
  <w:style w:type="paragraph" w:customStyle="1" w:styleId="Default">
    <w:name w:val="Default"/>
    <w:rsid w:val="00646B0B"/>
    <w:pPr>
      <w:autoSpaceDE w:val="0"/>
      <w:autoSpaceDN w:val="0"/>
      <w:adjustRightInd w:val="0"/>
      <w:spacing w:after="0" w:line="240" w:lineRule="auto"/>
    </w:pPr>
    <w:rPr>
      <w:rFonts w:ascii="Calibri" w:hAnsi="Calibri" w:cs="Calibri"/>
      <w:color w:val="000000"/>
      <w:sz w:val="24"/>
      <w:szCs w:val="24"/>
    </w:rPr>
  </w:style>
  <w:style w:type="character" w:customStyle="1" w:styleId="A1">
    <w:name w:val="A1"/>
    <w:uiPriority w:val="99"/>
    <w:rsid w:val="005A3CA7"/>
    <w:rPr>
      <w:color w:val="000000"/>
      <w:sz w:val="18"/>
      <w:szCs w:val="18"/>
    </w:rPr>
  </w:style>
  <w:style w:type="paragraph" w:customStyle="1" w:styleId="Pa4">
    <w:name w:val="Pa4"/>
    <w:basedOn w:val="Default"/>
    <w:next w:val="Default"/>
    <w:uiPriority w:val="99"/>
    <w:rsid w:val="005A3CA7"/>
    <w:pPr>
      <w:spacing w:line="241" w:lineRule="atLeast"/>
    </w:pPr>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632690">
      <w:bodyDiv w:val="1"/>
      <w:marLeft w:val="0"/>
      <w:marRight w:val="0"/>
      <w:marTop w:val="0"/>
      <w:marBottom w:val="0"/>
      <w:divBdr>
        <w:top w:val="none" w:sz="0" w:space="0" w:color="auto"/>
        <w:left w:val="none" w:sz="0" w:space="0" w:color="auto"/>
        <w:bottom w:val="none" w:sz="0" w:space="0" w:color="auto"/>
        <w:right w:val="none" w:sz="0" w:space="0" w:color="auto"/>
      </w:divBdr>
    </w:div>
    <w:div w:id="1493794682">
      <w:bodyDiv w:val="1"/>
      <w:marLeft w:val="0"/>
      <w:marRight w:val="0"/>
      <w:marTop w:val="0"/>
      <w:marBottom w:val="0"/>
      <w:divBdr>
        <w:top w:val="none" w:sz="0" w:space="0" w:color="auto"/>
        <w:left w:val="none" w:sz="0" w:space="0" w:color="auto"/>
        <w:bottom w:val="none" w:sz="0" w:space="0" w:color="auto"/>
        <w:right w:val="none" w:sz="0" w:space="0" w:color="auto"/>
      </w:divBdr>
    </w:div>
    <w:div w:id="156043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D780C3-F493-4C19-84C8-B5C6E415A02B}"/>
</file>

<file path=customXml/itemProps2.xml><?xml version="1.0" encoding="utf-8"?>
<ds:datastoreItem xmlns:ds="http://schemas.openxmlformats.org/officeDocument/2006/customXml" ds:itemID="{2FCBB096-200F-40A1-8626-E68569298FF3}">
  <ds:schemaRefs>
    <ds:schemaRef ds:uri="http://schemas.microsoft.com/sharepoint/v3/contenttype/forms"/>
  </ds:schemaRefs>
</ds:datastoreItem>
</file>

<file path=customXml/itemProps3.xml><?xml version="1.0" encoding="utf-8"?>
<ds:datastoreItem xmlns:ds="http://schemas.openxmlformats.org/officeDocument/2006/customXml" ds:itemID="{1DCAB844-8047-4DD7-98F7-85DAE463E6B6}">
  <ds:schemaRefs>
    <ds:schemaRef ds:uri="http://schemas.microsoft.com/office/infopath/2007/PartnerControls"/>
    <ds:schemaRef ds:uri="http://purl.org/dc/terms/"/>
    <ds:schemaRef ds:uri="http://www.w3.org/XML/1998/namespace"/>
    <ds:schemaRef ds:uri="http://purl.org/dc/elements/1.1/"/>
    <ds:schemaRef ds:uri="http://schemas.microsoft.com/office/2006/documentManagement/types"/>
    <ds:schemaRef ds:uri="16a709a4-8969-4ce6-b514-d623e3c0455a"/>
    <ds:schemaRef ds:uri="http://schemas.microsoft.com/office/2006/metadata/properties"/>
    <ds:schemaRef ds:uri="http://purl.org/dc/dcmitype/"/>
    <ds:schemaRef ds:uri="http://schemas.openxmlformats.org/package/2006/metadata/core-properties"/>
    <ds:schemaRef ds:uri="98c34c0b-a420-416d-b0c4-9feefa6b1b1f"/>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2796</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Lesley Taylor</cp:lastModifiedBy>
  <cp:revision>11</cp:revision>
  <dcterms:created xsi:type="dcterms:W3CDTF">2024-11-04T13:37:00Z</dcterms:created>
  <dcterms:modified xsi:type="dcterms:W3CDTF">2026-03-04T10:56:00Z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15471200</vt:r8>
  </property>
  <property fmtid="{D5CDD505-2E9C-101B-9397-08002B2CF9AE}" pid="4" name="MediaServiceImageTags">
    <vt:lpwstr/>
  </property>
</Properties>
</file>